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80" w:lineRule="auto"/>
        <w:rPr>
          <w:b w:val="1"/>
          <w:sz w:val="34"/>
          <w:szCs w:val="34"/>
        </w:rPr>
      </w:pPr>
      <w:bookmarkStart w:colFirst="0" w:colLast="0" w:name="_assndzqepqp0" w:id="0"/>
      <w:bookmarkEnd w:id="0"/>
      <w:r w:rsidDel="00000000" w:rsidR="00000000" w:rsidRPr="00000000">
        <w:rPr>
          <w:b w:val="1"/>
          <w:sz w:val="34"/>
          <w:szCs w:val="34"/>
          <w:rtl w:val="0"/>
        </w:rPr>
        <w:t xml:space="preserve">1. UVOD</w:t>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3gmafhayr0cz" w:id="1"/>
      <w:bookmarkEnd w:id="1"/>
      <w:r w:rsidDel="00000000" w:rsidR="00000000" w:rsidRPr="00000000">
        <w:rPr>
          <w:b w:val="1"/>
          <w:color w:val="000000"/>
          <w:sz w:val="26"/>
          <w:szCs w:val="26"/>
          <w:rtl w:val="0"/>
        </w:rPr>
        <w:t xml:space="preserve">1.1. Svrha Kodeksa</w:t>
      </w:r>
    </w:p>
    <w:p w:rsidR="00000000" w:rsidDel="00000000" w:rsidP="00000000" w:rsidRDefault="00000000" w:rsidRPr="00000000" w14:paraId="00000003">
      <w:pPr>
        <w:spacing w:after="240" w:before="240" w:lineRule="auto"/>
        <w:rPr/>
      </w:pPr>
      <w:r w:rsidDel="00000000" w:rsidR="00000000" w:rsidRPr="00000000">
        <w:rPr>
          <w:rtl w:val="0"/>
        </w:rPr>
        <w:t xml:space="preserve">Ovaj Kodeks utvrđuje temeljne etičke, pravne i profesionalne standarde koji uređuju ponašanje članova AKCIJE MLADIH MALI LOŠINJ (U nastavku Organizacija)</w:t>
      </w:r>
    </w:p>
    <w:p w:rsidR="00000000" w:rsidDel="00000000" w:rsidP="00000000" w:rsidRDefault="00000000" w:rsidRPr="00000000" w14:paraId="00000004">
      <w:pPr>
        <w:spacing w:after="240" w:before="240" w:lineRule="auto"/>
        <w:rPr/>
      </w:pPr>
      <w:r w:rsidDel="00000000" w:rsidR="00000000" w:rsidRPr="00000000">
        <w:rPr>
          <w:rtl w:val="0"/>
        </w:rPr>
        <w:t xml:space="preserve">Njegovim smjernicama:</w:t>
      </w:r>
    </w:p>
    <w:p w:rsidR="00000000" w:rsidDel="00000000" w:rsidP="00000000" w:rsidRDefault="00000000" w:rsidRPr="00000000" w14:paraId="00000005">
      <w:pPr>
        <w:numPr>
          <w:ilvl w:val="0"/>
          <w:numId w:val="6"/>
        </w:numPr>
        <w:spacing w:after="0" w:afterAutospacing="0" w:before="240" w:lineRule="auto"/>
        <w:ind w:left="720" w:hanging="360"/>
      </w:pPr>
      <w:r w:rsidDel="00000000" w:rsidR="00000000" w:rsidRPr="00000000">
        <w:rPr>
          <w:rtl w:val="0"/>
        </w:rPr>
        <w:t xml:space="preserve">Jasno definiramo odgovornosti svakog člana</w:t>
      </w:r>
    </w:p>
    <w:p w:rsidR="00000000" w:rsidDel="00000000" w:rsidP="00000000" w:rsidRDefault="00000000" w:rsidRPr="00000000" w14:paraId="00000006">
      <w:pPr>
        <w:numPr>
          <w:ilvl w:val="0"/>
          <w:numId w:val="6"/>
        </w:numPr>
        <w:spacing w:after="0" w:afterAutospacing="0" w:before="0" w:beforeAutospacing="0" w:lineRule="auto"/>
        <w:ind w:left="720" w:hanging="360"/>
      </w:pPr>
      <w:r w:rsidDel="00000000" w:rsidR="00000000" w:rsidRPr="00000000">
        <w:rPr>
          <w:rtl w:val="0"/>
        </w:rPr>
        <w:t xml:space="preserve">Čuvamo ugled i integritet Organizacije</w:t>
      </w:r>
    </w:p>
    <w:p w:rsidR="00000000" w:rsidDel="00000000" w:rsidP="00000000" w:rsidRDefault="00000000" w:rsidRPr="00000000" w14:paraId="00000007">
      <w:pPr>
        <w:numPr>
          <w:ilvl w:val="0"/>
          <w:numId w:val="6"/>
        </w:numPr>
        <w:spacing w:after="240" w:before="0" w:beforeAutospacing="0" w:lineRule="auto"/>
        <w:ind w:left="720" w:hanging="360"/>
      </w:pPr>
      <w:r w:rsidDel="00000000" w:rsidR="00000000" w:rsidRPr="00000000">
        <w:rPr>
          <w:rtl w:val="0"/>
        </w:rPr>
        <w:t xml:space="preserve">Promičemo transparentnost, odgovornost i profesionalnost u svim aspektima djelovanja</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2a1oqvhw4eup" w:id="2"/>
      <w:bookmarkEnd w:id="2"/>
      <w:r w:rsidDel="00000000" w:rsidR="00000000" w:rsidRPr="00000000">
        <w:rPr>
          <w:b w:val="1"/>
          <w:color w:val="000000"/>
          <w:sz w:val="26"/>
          <w:szCs w:val="26"/>
          <w:rtl w:val="0"/>
        </w:rPr>
        <w:t xml:space="preserve">1.2. Razvoj dokumenta</w:t>
      </w:r>
    </w:p>
    <w:p w:rsidR="00000000" w:rsidDel="00000000" w:rsidP="00000000" w:rsidRDefault="00000000" w:rsidRPr="00000000" w14:paraId="00000009">
      <w:pPr>
        <w:spacing w:after="240" w:before="240" w:lineRule="auto"/>
        <w:rPr/>
      </w:pPr>
      <w:r w:rsidDel="00000000" w:rsidR="00000000" w:rsidRPr="00000000">
        <w:rPr>
          <w:rtl w:val="0"/>
        </w:rPr>
        <w:t xml:space="preserve">Kodeks je rezultat internih konzultacija i izrađen je kako bi se uskladio rad s aktualnim društvenim izazovima i promjenama u organizaciji. Redovite revizije osiguravaju njegovu prilagodljivost.</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67f6j417ppny" w:id="3"/>
      <w:bookmarkEnd w:id="3"/>
      <w:r w:rsidDel="00000000" w:rsidR="00000000" w:rsidRPr="00000000">
        <w:rPr>
          <w:b w:val="1"/>
          <w:color w:val="000000"/>
          <w:sz w:val="26"/>
          <w:szCs w:val="26"/>
          <w:rtl w:val="0"/>
        </w:rPr>
        <w:t xml:space="preserve">1.3. Način primjene i tumačenja</w:t>
      </w:r>
    </w:p>
    <w:p w:rsidR="00000000" w:rsidDel="00000000" w:rsidP="00000000" w:rsidRDefault="00000000" w:rsidRPr="00000000" w14:paraId="0000000B">
      <w:pPr>
        <w:spacing w:after="240" w:before="240" w:lineRule="auto"/>
        <w:rPr/>
      </w:pPr>
      <w:r w:rsidDel="00000000" w:rsidR="00000000" w:rsidRPr="00000000">
        <w:rPr>
          <w:rtl w:val="0"/>
        </w:rPr>
        <w:t xml:space="preserve">Dokument obvezuje sve članove, bez obzira na funkciju. Tumačenje odredbi vrši </w:t>
      </w:r>
      <w:r w:rsidDel="00000000" w:rsidR="00000000" w:rsidRPr="00000000">
        <w:rPr>
          <w:b w:val="1"/>
          <w:rtl w:val="0"/>
        </w:rPr>
        <w:t xml:space="preserve">Nadležno tijelo za etiku</w:t>
      </w:r>
      <w:r w:rsidDel="00000000" w:rsidR="00000000" w:rsidRPr="00000000">
        <w:rPr>
          <w:rtl w:val="0"/>
        </w:rPr>
        <w:t xml:space="preserve"> koje, zajedno s </w:t>
      </w:r>
      <w:r w:rsidDel="00000000" w:rsidR="00000000" w:rsidRPr="00000000">
        <w:rPr>
          <w:b w:val="1"/>
          <w:rtl w:val="0"/>
        </w:rPr>
        <w:t xml:space="preserve">Revizijskim odborom</w:t>
      </w:r>
      <w:r w:rsidDel="00000000" w:rsidR="00000000" w:rsidRPr="00000000">
        <w:rPr>
          <w:rtl w:val="0"/>
        </w:rPr>
        <w:t xml:space="preserve">, osigurava primjenu načela pravde i jednakosti.</w:t>
      </w:r>
    </w:p>
    <w:p w:rsidR="00000000" w:rsidDel="00000000" w:rsidP="00000000" w:rsidRDefault="00000000" w:rsidRPr="00000000" w14:paraId="0000000C">
      <w:pPr>
        <w:spacing w:after="240" w:before="240" w:lineRule="auto"/>
        <w:rPr/>
      </w:pPr>
      <w:r w:rsidDel="00000000" w:rsidR="00000000" w:rsidRPr="00000000">
        <w:rPr>
          <w:rtl w:val="0"/>
        </w:rPr>
        <w:t xml:space="preserve">Odluke nadležnog tijela moraju biti donesene jednoglasnom odlukom.</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8sn7xk30lc25" w:id="4"/>
      <w:bookmarkEnd w:id="4"/>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a7ioky8qfn7f" w:id="5"/>
      <w:bookmarkEnd w:id="5"/>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w1yu7fip0flr" w:id="6"/>
      <w:bookmarkEnd w:id="6"/>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x46c0ptd5smo" w:id="7"/>
      <w:bookmarkEnd w:id="7"/>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t5a835vunwwz" w:id="8"/>
      <w:bookmarkEnd w:id="8"/>
      <w:r w:rsidDel="00000000" w:rsidR="00000000" w:rsidRPr="00000000">
        <w:rPr>
          <w:rtl w:val="0"/>
        </w:rPr>
      </w:r>
    </w:p>
    <w:p w:rsidR="00000000" w:rsidDel="00000000" w:rsidP="00000000" w:rsidRDefault="00000000" w:rsidRPr="00000000" w14:paraId="00000013">
      <w:pPr>
        <w:pStyle w:val="Heading2"/>
        <w:keepNext w:val="0"/>
        <w:keepLines w:val="0"/>
        <w:spacing w:after="80" w:lineRule="auto"/>
        <w:rPr>
          <w:b w:val="1"/>
          <w:sz w:val="34"/>
          <w:szCs w:val="34"/>
        </w:rPr>
      </w:pPr>
      <w:bookmarkStart w:colFirst="0" w:colLast="0" w:name="_28x5bu2kutff" w:id="9"/>
      <w:bookmarkEnd w:id="9"/>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cndd15xo0bya" w:id="10"/>
      <w:bookmarkEnd w:id="10"/>
      <w:r w:rsidDel="00000000" w:rsidR="00000000" w:rsidRPr="00000000">
        <w:rPr>
          <w:b w:val="1"/>
          <w:sz w:val="34"/>
          <w:szCs w:val="34"/>
          <w:rtl w:val="0"/>
        </w:rPr>
        <w:t xml:space="preserve">2. OSNOVNA NAČELA I VRIJEDNOSTI</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oap0agnman60" w:id="11"/>
      <w:bookmarkEnd w:id="11"/>
      <w:r w:rsidDel="00000000" w:rsidR="00000000" w:rsidRPr="00000000">
        <w:rPr>
          <w:b w:val="1"/>
          <w:color w:val="000000"/>
          <w:sz w:val="26"/>
          <w:szCs w:val="26"/>
          <w:rtl w:val="0"/>
        </w:rPr>
        <w:t xml:space="preserve">2.1. Odanost lokalnoj zajednici</w:t>
      </w:r>
    </w:p>
    <w:p w:rsidR="00000000" w:rsidDel="00000000" w:rsidP="00000000" w:rsidRDefault="00000000" w:rsidRPr="00000000" w14:paraId="00000016">
      <w:pPr>
        <w:spacing w:after="240" w:before="240" w:lineRule="auto"/>
        <w:ind w:left="0" w:firstLine="0"/>
        <w:rPr/>
      </w:pPr>
      <w:r w:rsidDel="00000000" w:rsidR="00000000" w:rsidRPr="00000000">
        <w:rPr>
          <w:rtl w:val="0"/>
        </w:rPr>
        <w:t xml:space="preserve">Član se obvezuju djelovati </w:t>
      </w:r>
      <w:r w:rsidDel="00000000" w:rsidR="00000000" w:rsidRPr="00000000">
        <w:rPr>
          <w:rtl w:val="0"/>
        </w:rPr>
        <w:t xml:space="preserve">u interesu mještana otoka Lošinja, štititi lokalne interese te poticati održivi razvoj.</w:t>
      </w:r>
    </w:p>
    <w:p w:rsidR="00000000" w:rsidDel="00000000" w:rsidP="00000000" w:rsidRDefault="00000000" w:rsidRPr="00000000" w14:paraId="00000017">
      <w:pPr>
        <w:spacing w:after="240" w:before="240" w:lineRule="auto"/>
        <w:ind w:left="0" w:firstLine="0"/>
        <w:rPr>
          <w:b w:val="1"/>
          <w:sz w:val="26"/>
          <w:szCs w:val="26"/>
        </w:rPr>
      </w:pPr>
      <w:r w:rsidDel="00000000" w:rsidR="00000000" w:rsidRPr="00000000">
        <w:rPr>
          <w:rtl w:val="0"/>
        </w:rPr>
        <w:t xml:space="preserve">Od članova se očekuje participaciju u djelovanju organizacije i njezinim inicijativama.</w:t>
      </w:r>
      <w:r w:rsidDel="00000000" w:rsidR="00000000" w:rsidRPr="00000000">
        <w:rPr>
          <w:rtl w:val="0"/>
        </w:rPr>
      </w:r>
    </w:p>
    <w:p w:rsidR="00000000" w:rsidDel="00000000" w:rsidP="00000000" w:rsidRDefault="00000000" w:rsidRPr="00000000" w14:paraId="00000018">
      <w:pPr>
        <w:spacing w:after="240" w:before="240" w:lineRule="auto"/>
        <w:ind w:left="720" w:firstLine="0"/>
        <w:rPr>
          <w:b w:val="1"/>
          <w:sz w:val="26"/>
          <w:szCs w:val="26"/>
        </w:rPr>
      </w:pPr>
      <w:r w:rsidDel="00000000" w:rsidR="00000000" w:rsidRPr="00000000">
        <w:rPr>
          <w:rtl w:val="0"/>
        </w:rPr>
      </w:r>
    </w:p>
    <w:p w:rsidR="00000000" w:rsidDel="00000000" w:rsidP="00000000" w:rsidRDefault="00000000" w:rsidRPr="00000000" w14:paraId="00000019">
      <w:pPr>
        <w:spacing w:after="240" w:before="240" w:lineRule="auto"/>
        <w:ind w:left="0" w:firstLine="0"/>
        <w:rPr/>
      </w:pPr>
      <w:r w:rsidDel="00000000" w:rsidR="00000000" w:rsidRPr="00000000">
        <w:rPr>
          <w:b w:val="1"/>
          <w:color w:val="000000"/>
          <w:sz w:val="26"/>
          <w:szCs w:val="26"/>
          <w:rtl w:val="0"/>
        </w:rPr>
        <w:t xml:space="preserve">2.2. Promicanje etičkih i moralnih vrijednosti</w:t>
      </w:r>
      <w:r w:rsidDel="00000000" w:rsidR="00000000" w:rsidRPr="00000000">
        <w:rPr>
          <w:rtl w:val="0"/>
        </w:rPr>
      </w:r>
    </w:p>
    <w:p w:rsidR="00000000" w:rsidDel="00000000" w:rsidP="00000000" w:rsidRDefault="00000000" w:rsidRPr="00000000" w14:paraId="0000001A">
      <w:pPr>
        <w:spacing w:after="240" w:before="240" w:lineRule="auto"/>
        <w:ind w:left="0" w:firstLine="0"/>
        <w:rPr/>
      </w:pPr>
      <w:r w:rsidDel="00000000" w:rsidR="00000000" w:rsidRPr="00000000">
        <w:rPr>
          <w:rtl w:val="0"/>
        </w:rPr>
        <w:t xml:space="preserve">Članovi organizacije postupaju </w:t>
      </w:r>
      <w:r w:rsidDel="00000000" w:rsidR="00000000" w:rsidRPr="00000000">
        <w:rPr>
          <w:rtl w:val="0"/>
        </w:rPr>
        <w:t xml:space="preserve">u skladu s najvišim etičkim standardima, iskazuju integritet, poštenje i pravednost. Potaknuti su neprestano raditi na osobnom usavršavanju i jačanju vlastitih vrijednosti.</w:t>
      </w:r>
    </w:p>
    <w:p w:rsidR="00000000" w:rsidDel="00000000" w:rsidP="00000000" w:rsidRDefault="00000000" w:rsidRPr="00000000" w14:paraId="0000001B">
      <w:pPr>
        <w:pStyle w:val="Heading3"/>
        <w:keepNext w:val="0"/>
        <w:keepLines w:val="0"/>
        <w:spacing w:before="280" w:lineRule="auto"/>
        <w:rPr/>
      </w:pPr>
      <w:bookmarkStart w:colFirst="0" w:colLast="0" w:name="_r52wxusw6cbz" w:id="12"/>
      <w:bookmarkEnd w:id="12"/>
      <w:r w:rsidDel="00000000" w:rsidR="00000000" w:rsidRPr="00000000">
        <w:rPr>
          <w:b w:val="1"/>
          <w:color w:val="000000"/>
          <w:sz w:val="26"/>
          <w:szCs w:val="26"/>
          <w:rtl w:val="0"/>
        </w:rPr>
        <w:t xml:space="preserve">2.3. Poštivanje zakona i demokratskih principa</w:t>
      </w:r>
      <w:r w:rsidDel="00000000" w:rsidR="00000000" w:rsidRPr="00000000">
        <w:rPr>
          <w:rtl w:val="0"/>
        </w:rPr>
      </w:r>
    </w:p>
    <w:p w:rsidR="00000000" w:rsidDel="00000000" w:rsidP="00000000" w:rsidRDefault="00000000" w:rsidRPr="00000000" w14:paraId="0000001C">
      <w:pPr>
        <w:spacing w:after="240" w:before="240" w:lineRule="auto"/>
        <w:ind w:left="0" w:firstLine="0"/>
        <w:rPr/>
      </w:pPr>
      <w:r w:rsidDel="00000000" w:rsidR="00000000" w:rsidRPr="00000000">
        <w:rPr>
          <w:rtl w:val="0"/>
        </w:rPr>
        <w:t xml:space="preserve">Organizacija poštuje </w:t>
      </w:r>
      <w:r w:rsidDel="00000000" w:rsidR="00000000" w:rsidRPr="00000000">
        <w:rPr>
          <w:rtl w:val="0"/>
        </w:rPr>
        <w:t xml:space="preserve">važeće zakone Republike Hrvatske i demokratske principe, te se zalaže za unaprjeđenje života njezinih državljanina.</w:t>
      </w:r>
    </w:p>
    <w:p w:rsidR="00000000" w:rsidDel="00000000" w:rsidP="00000000" w:rsidRDefault="00000000" w:rsidRPr="00000000" w14:paraId="0000001D">
      <w:pPr>
        <w:spacing w:after="240" w:before="240" w:lineRule="auto"/>
        <w:ind w:left="0" w:firstLine="0"/>
        <w:rPr/>
      </w:pPr>
      <w:r w:rsidDel="00000000" w:rsidR="00000000" w:rsidRPr="00000000">
        <w:rPr>
          <w:rtl w:val="0"/>
        </w:rPr>
        <w:t xml:space="preserve">Članovi aktivno sudjeluju u odlučivanju unutar organizacije i društva, podupiru slobodu izražavanja i različitost mišljenja.</w:t>
      </w:r>
    </w:p>
    <w:p w:rsidR="00000000" w:rsidDel="00000000" w:rsidP="00000000" w:rsidRDefault="00000000" w:rsidRPr="00000000" w14:paraId="0000001E">
      <w:pPr>
        <w:pStyle w:val="Heading3"/>
        <w:keepNext w:val="0"/>
        <w:keepLines w:val="0"/>
        <w:spacing w:before="280" w:lineRule="auto"/>
        <w:rPr>
          <w:b w:val="1"/>
          <w:color w:val="000000"/>
          <w:sz w:val="26"/>
          <w:szCs w:val="26"/>
        </w:rPr>
      </w:pPr>
      <w:bookmarkStart w:colFirst="0" w:colLast="0" w:name="_1659g3rd786l" w:id="13"/>
      <w:bookmarkEnd w:id="13"/>
      <w:r w:rsidDel="00000000" w:rsidR="00000000" w:rsidRPr="00000000">
        <w:rPr>
          <w:b w:val="1"/>
          <w:color w:val="000000"/>
          <w:sz w:val="26"/>
          <w:szCs w:val="26"/>
          <w:rtl w:val="0"/>
        </w:rPr>
        <w:t xml:space="preserve">2.4. Transparentnost i odgovornost</w:t>
      </w:r>
    </w:p>
    <w:p w:rsidR="00000000" w:rsidDel="00000000" w:rsidP="00000000" w:rsidRDefault="00000000" w:rsidRPr="00000000" w14:paraId="0000001F">
      <w:pPr>
        <w:numPr>
          <w:ilvl w:val="0"/>
          <w:numId w:val="8"/>
        </w:numPr>
        <w:spacing w:after="0" w:afterAutospacing="0" w:before="240" w:lineRule="auto"/>
        <w:ind w:left="720" w:hanging="360"/>
      </w:pPr>
      <w:r w:rsidDel="00000000" w:rsidR="00000000" w:rsidRPr="00000000">
        <w:rPr>
          <w:rtl w:val="0"/>
        </w:rPr>
        <w:t xml:space="preserve">Svi postupci i odluke člana u javnom djelovanju moraju biti dostupni članovima organizacije i podložni evaluaciji.</w:t>
      </w:r>
    </w:p>
    <w:p w:rsidR="00000000" w:rsidDel="00000000" w:rsidP="00000000" w:rsidRDefault="00000000" w:rsidRPr="00000000" w14:paraId="00000020">
      <w:pPr>
        <w:numPr>
          <w:ilvl w:val="0"/>
          <w:numId w:val="8"/>
        </w:numPr>
        <w:spacing w:after="240" w:before="0" w:beforeAutospacing="0" w:lineRule="auto"/>
        <w:ind w:left="720" w:hanging="360"/>
      </w:pPr>
      <w:r w:rsidDel="00000000" w:rsidR="00000000" w:rsidRPr="00000000">
        <w:rPr>
          <w:rtl w:val="0"/>
        </w:rPr>
        <w:t xml:space="preserve">Svaki član preuzima osobnu i kolektivnu odgovornost za svoje aktivnosti. Članovi stranke trebaju pokazivati odlučnost, hrabrost i dosljednost u poštivanju načela i pravila utvrđenih ovim kodeksom.</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6jpo72m7pzpw" w:id="14"/>
      <w:bookmarkEnd w:id="14"/>
      <w:r w:rsidDel="00000000" w:rsidR="00000000" w:rsidRPr="00000000">
        <w:rPr>
          <w:b w:val="1"/>
          <w:color w:val="000000"/>
          <w:sz w:val="26"/>
          <w:szCs w:val="26"/>
          <w:rtl w:val="0"/>
        </w:rPr>
        <w:t xml:space="preserve">2.5. Povjerenje, integritet i profesionalnost</w:t>
      </w:r>
    </w:p>
    <w:p w:rsidR="00000000" w:rsidDel="00000000" w:rsidP="00000000" w:rsidRDefault="00000000" w:rsidRPr="00000000" w14:paraId="00000022">
      <w:pPr>
        <w:spacing w:after="240" w:before="240" w:lineRule="auto"/>
        <w:ind w:left="0" w:firstLine="0"/>
        <w:rPr/>
      </w:pPr>
      <w:r w:rsidDel="00000000" w:rsidR="00000000" w:rsidRPr="00000000">
        <w:rPr>
          <w:rtl w:val="0"/>
        </w:rPr>
        <w:t xml:space="preserve">Visok stupanj osobnog integriteta i dosljednosti u ponašanju je temelj ugleda organizacije. Kontinuirano usavršavanje osigurava konkurentnost i stručnost unutar organizacije.</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qhehxkryhq1p" w:id="15"/>
      <w:bookmarkEnd w:id="15"/>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h6ge3bb41111" w:id="16"/>
      <w:bookmarkEnd w:id="16"/>
      <w:r w:rsidDel="00000000" w:rsidR="00000000" w:rsidRPr="00000000">
        <w:rPr>
          <w:rtl w:val="0"/>
        </w:rPr>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dwci81b5861g" w:id="17"/>
      <w:bookmarkEnd w:id="17"/>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g4wl5qru5b3l" w:id="18"/>
      <w:bookmarkEnd w:id="18"/>
      <w:r w:rsidDel="00000000" w:rsidR="00000000" w:rsidRPr="00000000">
        <w:rPr>
          <w:b w:val="1"/>
          <w:sz w:val="34"/>
          <w:szCs w:val="34"/>
          <w:rtl w:val="0"/>
        </w:rPr>
        <w:t xml:space="preserve">3. OBVEZE I ETIČKI STANDARDI ČLANOVA</w:t>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e23knb92iah5" w:id="19"/>
      <w:bookmarkEnd w:id="19"/>
      <w:r w:rsidDel="00000000" w:rsidR="00000000" w:rsidRPr="00000000">
        <w:rPr>
          <w:b w:val="1"/>
          <w:color w:val="000000"/>
          <w:sz w:val="26"/>
          <w:szCs w:val="26"/>
          <w:rtl w:val="0"/>
        </w:rPr>
        <w:t xml:space="preserve">3.1. Predstavljanje Organizacije u javnosti</w:t>
      </w:r>
    </w:p>
    <w:p w:rsidR="00000000" w:rsidDel="00000000" w:rsidP="00000000" w:rsidRDefault="00000000" w:rsidRPr="00000000" w14:paraId="00000029">
      <w:pPr>
        <w:spacing w:after="240" w:before="240" w:lineRule="auto"/>
        <w:ind w:left="0" w:firstLine="0"/>
        <w:rPr/>
      </w:pPr>
      <w:r w:rsidDel="00000000" w:rsidR="00000000" w:rsidRPr="00000000">
        <w:rPr>
          <w:rtl w:val="0"/>
        </w:rPr>
        <w:t xml:space="preserve">Članovi djeluju na način koji pozitivno odražava ugled Organizacije.</w:t>
      </w:r>
    </w:p>
    <w:p w:rsidR="00000000" w:rsidDel="00000000" w:rsidP="00000000" w:rsidRDefault="00000000" w:rsidRPr="00000000" w14:paraId="0000002A">
      <w:pPr>
        <w:spacing w:after="240" w:before="240" w:lineRule="auto"/>
        <w:ind w:left="0" w:firstLine="0"/>
        <w:rPr/>
      </w:pPr>
      <w:r w:rsidDel="00000000" w:rsidR="00000000" w:rsidRPr="00000000">
        <w:rPr>
          <w:rtl w:val="0"/>
        </w:rPr>
        <w:t xml:space="preserve">Službeni stavovi i izjave moraju biti usklađeni.</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hb3ug5fkj2sf" w:id="20"/>
      <w:bookmarkEnd w:id="20"/>
      <w:r w:rsidDel="00000000" w:rsidR="00000000" w:rsidRPr="00000000">
        <w:rPr>
          <w:b w:val="1"/>
          <w:color w:val="000000"/>
          <w:sz w:val="26"/>
          <w:szCs w:val="26"/>
          <w:rtl w:val="0"/>
        </w:rPr>
        <w:t xml:space="preserve">3.2. Aktivno sudjelovanje u radu Stranke</w:t>
      </w:r>
    </w:p>
    <w:p w:rsidR="00000000" w:rsidDel="00000000" w:rsidP="00000000" w:rsidRDefault="00000000" w:rsidRPr="00000000" w14:paraId="0000002C">
      <w:pPr>
        <w:spacing w:after="240" w:before="240" w:lineRule="auto"/>
        <w:ind w:left="0" w:firstLine="0"/>
        <w:rPr/>
      </w:pPr>
      <w:r w:rsidDel="00000000" w:rsidR="00000000" w:rsidRPr="00000000">
        <w:rPr>
          <w:rtl w:val="0"/>
        </w:rPr>
        <w:t xml:space="preserve">Članovi r</w:t>
      </w:r>
      <w:r w:rsidDel="00000000" w:rsidR="00000000" w:rsidRPr="00000000">
        <w:rPr>
          <w:rtl w:val="0"/>
        </w:rPr>
        <w:t xml:space="preserve">edovito sudjeluju na sastancima i radionicama. Predlažu konstruktivna rješenja i inicijative za unaprjeđenje internih procesa.</w:t>
      </w:r>
    </w:p>
    <w:p w:rsidR="00000000" w:rsidDel="00000000" w:rsidP="00000000" w:rsidRDefault="00000000" w:rsidRPr="00000000" w14:paraId="0000002D">
      <w:pPr>
        <w:pStyle w:val="Heading3"/>
        <w:keepNext w:val="0"/>
        <w:keepLines w:val="0"/>
        <w:spacing w:before="280" w:lineRule="auto"/>
        <w:rPr>
          <w:b w:val="1"/>
          <w:color w:val="000000"/>
          <w:sz w:val="26"/>
          <w:szCs w:val="26"/>
        </w:rPr>
      </w:pPr>
      <w:bookmarkStart w:colFirst="0" w:colLast="0" w:name="_ayojg3vnm0hw" w:id="21"/>
      <w:bookmarkEnd w:id="21"/>
      <w:r w:rsidDel="00000000" w:rsidR="00000000" w:rsidRPr="00000000">
        <w:rPr>
          <w:b w:val="1"/>
          <w:color w:val="000000"/>
          <w:sz w:val="26"/>
          <w:szCs w:val="26"/>
          <w:rtl w:val="0"/>
        </w:rPr>
        <w:t xml:space="preserve">3.3. Transparentnost u komunikaciji</w:t>
      </w:r>
    </w:p>
    <w:p w:rsidR="00000000" w:rsidDel="00000000" w:rsidP="00000000" w:rsidRDefault="00000000" w:rsidRPr="00000000" w14:paraId="0000002E">
      <w:pPr>
        <w:spacing w:after="240" w:before="240" w:lineRule="auto"/>
        <w:ind w:left="0" w:firstLine="0"/>
        <w:rPr/>
      </w:pPr>
      <w:r w:rsidDel="00000000" w:rsidR="00000000" w:rsidRPr="00000000">
        <w:rPr>
          <w:rtl w:val="0"/>
        </w:rPr>
        <w:t xml:space="preserve">Svi članovi obvezuju se na provjeru i ispravnost podataka prije širenja. Strogo je zabranjeno namjerno širenje neistinitih informacija.</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cwfej6ks8b2k" w:id="22"/>
      <w:bookmarkEnd w:id="22"/>
      <w:r w:rsidDel="00000000" w:rsidR="00000000" w:rsidRPr="00000000">
        <w:rPr>
          <w:b w:val="1"/>
          <w:color w:val="000000"/>
          <w:sz w:val="26"/>
          <w:szCs w:val="26"/>
          <w:rtl w:val="0"/>
        </w:rPr>
        <w:t xml:space="preserve">3.4. Čuvanje povjerljivih informacija</w:t>
      </w:r>
    </w:p>
    <w:p w:rsidR="00000000" w:rsidDel="00000000" w:rsidP="00000000" w:rsidRDefault="00000000" w:rsidRPr="00000000" w14:paraId="00000030">
      <w:pPr>
        <w:spacing w:after="240" w:before="240" w:lineRule="auto"/>
        <w:ind w:left="0" w:firstLine="0"/>
        <w:rPr/>
      </w:pPr>
      <w:r w:rsidDel="00000000" w:rsidR="00000000" w:rsidRPr="00000000">
        <w:rPr>
          <w:rtl w:val="0"/>
        </w:rPr>
        <w:t xml:space="preserve">Zaštita internih podataka, strategija i dokumenata je obavezna, čak i nakon prestanka članstva.</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xckrdz4l7pz1" w:id="23"/>
      <w:bookmarkEnd w:id="23"/>
      <w:r w:rsidDel="00000000" w:rsidR="00000000" w:rsidRPr="00000000">
        <w:rPr>
          <w:b w:val="1"/>
          <w:color w:val="000000"/>
          <w:sz w:val="26"/>
          <w:szCs w:val="26"/>
          <w:rtl w:val="0"/>
        </w:rPr>
        <w:t xml:space="preserve">3.5. Izbjegavanje sukoba interesa</w:t>
      </w:r>
    </w:p>
    <w:p w:rsidR="00000000" w:rsidDel="00000000" w:rsidP="00000000" w:rsidRDefault="00000000" w:rsidRPr="00000000" w14:paraId="00000032">
      <w:pPr>
        <w:spacing w:after="240" w:before="240" w:lineRule="auto"/>
        <w:ind w:left="0" w:firstLine="0"/>
        <w:rPr>
          <w:b w:val="1"/>
        </w:rPr>
      </w:pPr>
      <w:r w:rsidDel="00000000" w:rsidR="00000000" w:rsidRPr="00000000">
        <w:rPr>
          <w:rtl w:val="0"/>
        </w:rPr>
        <w:t xml:space="preserve">Sukob interesa nastaje kada osobni ili financijski interesi utječu na nepristranost.</w:t>
      </w:r>
      <w:r w:rsidDel="00000000" w:rsidR="00000000" w:rsidRPr="00000000">
        <w:rPr>
          <w:rtl w:val="0"/>
        </w:rPr>
      </w:r>
    </w:p>
    <w:p w:rsidR="00000000" w:rsidDel="00000000" w:rsidP="00000000" w:rsidRDefault="00000000" w:rsidRPr="00000000" w14:paraId="00000033">
      <w:pPr>
        <w:spacing w:after="240" w:before="240" w:lineRule="auto"/>
        <w:ind w:left="0" w:firstLine="0"/>
        <w:rPr>
          <w:b w:val="1"/>
        </w:rPr>
      </w:pPr>
      <w:r w:rsidDel="00000000" w:rsidR="00000000" w:rsidRPr="00000000">
        <w:rPr>
          <w:rtl w:val="0"/>
        </w:rPr>
        <w:t xml:space="preserve">Svaki član mora odmah prijaviti sumnjivi sukob interesa</w:t>
      </w:r>
      <w:r w:rsidDel="00000000" w:rsidR="00000000" w:rsidRPr="00000000">
        <w:rPr>
          <w:b w:val="1"/>
          <w:rtl w:val="0"/>
        </w:rPr>
        <w:t xml:space="preserve"> nadležnom tijelu za etiku</w:t>
      </w:r>
    </w:p>
    <w:p w:rsidR="00000000" w:rsidDel="00000000" w:rsidP="00000000" w:rsidRDefault="00000000" w:rsidRPr="00000000" w14:paraId="00000034">
      <w:pPr>
        <w:spacing w:after="240" w:before="240" w:lineRule="auto"/>
        <w:ind w:left="0" w:firstLine="0"/>
        <w:rPr>
          <w:b w:val="1"/>
          <w:color w:val="000000"/>
          <w:sz w:val="26"/>
          <w:szCs w:val="26"/>
        </w:rPr>
      </w:pPr>
      <w:r w:rsidDel="00000000" w:rsidR="00000000" w:rsidRPr="00000000">
        <w:rPr>
          <w:b w:val="1"/>
          <w:color w:val="000000"/>
          <w:sz w:val="26"/>
          <w:szCs w:val="26"/>
          <w:rtl w:val="0"/>
        </w:rPr>
        <w:t xml:space="preserve">3.6. </w:t>
      </w:r>
      <w:r w:rsidDel="00000000" w:rsidR="00000000" w:rsidRPr="00000000">
        <w:rPr>
          <w:b w:val="1"/>
          <w:sz w:val="26"/>
          <w:szCs w:val="26"/>
          <w:rtl w:val="0"/>
        </w:rPr>
        <w:t xml:space="preserve">Standard </w:t>
      </w:r>
      <w:r w:rsidDel="00000000" w:rsidR="00000000" w:rsidRPr="00000000">
        <w:rPr>
          <w:b w:val="1"/>
          <w:color w:val="000000"/>
          <w:sz w:val="26"/>
          <w:szCs w:val="26"/>
          <w:rtl w:val="0"/>
        </w:rPr>
        <w:t xml:space="preserve">ponašanja</w:t>
      </w:r>
    </w:p>
    <w:p w:rsidR="00000000" w:rsidDel="00000000" w:rsidP="00000000" w:rsidRDefault="00000000" w:rsidRPr="00000000" w14:paraId="00000035">
      <w:pPr>
        <w:spacing w:after="240" w:before="240" w:lineRule="auto"/>
        <w:ind w:left="720" w:firstLine="0"/>
        <w:rPr/>
      </w:pPr>
      <w:r w:rsidDel="00000000" w:rsidR="00000000" w:rsidRPr="00000000">
        <w:rPr>
          <w:b w:val="1"/>
          <w:rtl w:val="0"/>
        </w:rPr>
        <w:t xml:space="preserve">Svaki član dužan je </w:t>
      </w:r>
      <w:r w:rsidDel="00000000" w:rsidR="00000000" w:rsidRPr="00000000">
        <w:rPr>
          <w:rtl w:val="0"/>
        </w:rPr>
        <w:t xml:space="preserve">poštivati najviše etičke norme</w:t>
      </w:r>
      <w:r w:rsidDel="00000000" w:rsidR="00000000" w:rsidRPr="00000000">
        <w:rPr>
          <w:rtl w:val="0"/>
        </w:rPr>
        <w:t xml:space="preserve"> (poštenje, odgovornost, integritet, profesionalnost)</w:t>
      </w:r>
      <w:r w:rsidDel="00000000" w:rsidR="00000000" w:rsidRPr="00000000">
        <w:rPr>
          <w:b w:val="1"/>
          <w:rtl w:val="0"/>
        </w:rPr>
        <w:t xml:space="preserve">.</w:t>
      </w:r>
      <w:r w:rsidDel="00000000" w:rsidR="00000000" w:rsidRPr="00000000">
        <w:rPr>
          <w:rtl w:val="0"/>
        </w:rPr>
        <w:t xml:space="preserve"> Kršenje standarda ponašanja može rezultirati disciplinskim mjerama.</w:t>
      </w:r>
    </w:p>
    <w:p w:rsidR="00000000" w:rsidDel="00000000" w:rsidP="00000000" w:rsidRDefault="00000000" w:rsidRPr="00000000" w14:paraId="00000036">
      <w:pPr>
        <w:pStyle w:val="Heading3"/>
        <w:keepNext w:val="0"/>
        <w:keepLines w:val="0"/>
        <w:spacing w:before="280" w:lineRule="auto"/>
        <w:rPr>
          <w:b w:val="1"/>
          <w:color w:val="000000"/>
          <w:sz w:val="26"/>
          <w:szCs w:val="26"/>
        </w:rPr>
      </w:pPr>
      <w:bookmarkStart w:colFirst="0" w:colLast="0" w:name="_ez6fawrca8u2" w:id="24"/>
      <w:bookmarkEnd w:id="24"/>
      <w:r w:rsidDel="00000000" w:rsidR="00000000" w:rsidRPr="00000000">
        <w:rPr>
          <w:b w:val="1"/>
          <w:color w:val="000000"/>
          <w:sz w:val="26"/>
          <w:szCs w:val="26"/>
          <w:rtl w:val="0"/>
        </w:rPr>
        <w:t xml:space="preserve">3.7. Suradnja i timski rad</w:t>
      </w:r>
    </w:p>
    <w:p w:rsidR="00000000" w:rsidDel="00000000" w:rsidP="00000000" w:rsidRDefault="00000000" w:rsidRPr="00000000" w14:paraId="00000037">
      <w:pPr>
        <w:spacing w:after="240" w:before="240" w:lineRule="auto"/>
        <w:ind w:left="720" w:firstLine="0"/>
        <w:rPr/>
      </w:pPr>
      <w:r w:rsidDel="00000000" w:rsidR="00000000" w:rsidRPr="00000000">
        <w:rPr>
          <w:rtl w:val="0"/>
        </w:rPr>
        <w:t xml:space="preserve">Članovi potiču </w:t>
      </w:r>
      <w:r w:rsidDel="00000000" w:rsidR="00000000" w:rsidRPr="00000000">
        <w:rPr>
          <w:rtl w:val="0"/>
        </w:rPr>
        <w:t xml:space="preserve">međusobno poštovanje i suradnju te drugima pružaju aktivnu međusobnu podršku u ostvarivanju zajedničkih ciljeva.</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szusm7q5udgo" w:id="25"/>
      <w:bookmarkEnd w:id="25"/>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keepNext w:val="0"/>
        <w:keepLines w:val="0"/>
        <w:spacing w:after="80" w:lineRule="auto"/>
        <w:rPr>
          <w:b w:val="1"/>
          <w:sz w:val="34"/>
          <w:szCs w:val="34"/>
        </w:rPr>
      </w:pPr>
      <w:bookmarkStart w:colFirst="0" w:colLast="0" w:name="_f74d9lqemtri" w:id="26"/>
      <w:bookmarkEnd w:id="26"/>
      <w:r w:rsidDel="00000000" w:rsidR="00000000" w:rsidRPr="00000000">
        <w:rPr>
          <w:b w:val="1"/>
          <w:sz w:val="34"/>
          <w:szCs w:val="34"/>
          <w:rtl w:val="0"/>
        </w:rPr>
        <w:t xml:space="preserve">4. PROCEDURE I MEHANIZMI DISCIPLINSKOG NADZORA - Nadležno tijelo za etiku</w:t>
      </w:r>
    </w:p>
    <w:p w:rsidR="00000000" w:rsidDel="00000000" w:rsidP="00000000" w:rsidRDefault="00000000" w:rsidRPr="00000000" w14:paraId="0000003C">
      <w:pPr>
        <w:pStyle w:val="Heading3"/>
        <w:keepNext w:val="0"/>
        <w:keepLines w:val="0"/>
        <w:spacing w:before="280" w:lineRule="auto"/>
        <w:rPr>
          <w:b w:val="1"/>
          <w:color w:val="000000"/>
          <w:sz w:val="26"/>
          <w:szCs w:val="26"/>
        </w:rPr>
      </w:pPr>
      <w:bookmarkStart w:colFirst="0" w:colLast="0" w:name="_1ht98t12hb49" w:id="27"/>
      <w:bookmarkEnd w:id="27"/>
      <w:r w:rsidDel="00000000" w:rsidR="00000000" w:rsidRPr="00000000">
        <w:rPr>
          <w:b w:val="1"/>
          <w:color w:val="000000"/>
          <w:sz w:val="26"/>
          <w:szCs w:val="26"/>
          <w:rtl w:val="0"/>
        </w:rPr>
        <w:t xml:space="preserve">4.1. Interni nadzor i evaluacija</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Nadležno tijelo za etiku odgovorno je </w:t>
      </w:r>
      <w:r w:rsidDel="00000000" w:rsidR="00000000" w:rsidRPr="00000000">
        <w:rPr>
          <w:rtl w:val="0"/>
        </w:rPr>
        <w:t xml:space="preserve">je za tumačenje i primjenu etičkih odredbi Kodeksa, nadzor nad ponašanjem članova, rješavanje etičkih dilema i sukoba interesa, donošenje odluka o kršenju etičkih načela te osiguravanje pravednosti i jednakosti u primjeni pravila. Također sudjeluje u postupku podnošenja i rješavanja žalbi povezanih s etičkim pitanjima, a njegove odluke moraju biti donesene jednoglasno.</w:t>
      </w:r>
      <w:r w:rsidDel="00000000" w:rsidR="00000000" w:rsidRPr="00000000">
        <w:rPr>
          <w:rtl w:val="0"/>
        </w:rPr>
      </w:r>
    </w:p>
    <w:p w:rsidR="00000000" w:rsidDel="00000000" w:rsidP="00000000" w:rsidRDefault="00000000" w:rsidRPr="00000000" w14:paraId="0000003E">
      <w:pPr>
        <w:spacing w:after="240" w:before="240" w:lineRule="auto"/>
        <w:ind w:left="0" w:firstLine="0"/>
        <w:rPr/>
      </w:pPr>
      <w:r w:rsidDel="00000000" w:rsidR="00000000" w:rsidRPr="00000000">
        <w:rPr>
          <w:b w:val="1"/>
          <w:rtl w:val="0"/>
        </w:rPr>
        <w:t xml:space="preserve">Revizijski odbor</w:t>
      </w:r>
      <w:r w:rsidDel="00000000" w:rsidR="00000000" w:rsidRPr="00000000">
        <w:rPr>
          <w:rtl w:val="0"/>
        </w:rPr>
        <w:t xml:space="preserve"> </w:t>
      </w:r>
      <w:r w:rsidDel="00000000" w:rsidR="00000000" w:rsidRPr="00000000">
        <w:rPr>
          <w:b w:val="1"/>
          <w:rtl w:val="0"/>
        </w:rPr>
        <w:t xml:space="preserve">je zadužen</w:t>
      </w:r>
      <w:r w:rsidDel="00000000" w:rsidR="00000000" w:rsidRPr="00000000">
        <w:rPr>
          <w:rtl w:val="0"/>
        </w:rPr>
        <w:t xml:space="preserve"> za evaluaciju provedbe Kodeksa, nadzor poštivanja pravila, redovite revizije rada članova, pregled i donošenje odluka o žalbama koje se odnose na disciplinske mjere, izradu godišnjih izvještaja te predlaganje izmjena Kodeksa kako bi ostao usklađen s aktualnim zakonodavstvom i društvenim okolnostima</w:t>
      </w:r>
    </w:p>
    <w:p w:rsidR="00000000" w:rsidDel="00000000" w:rsidP="00000000" w:rsidRDefault="00000000" w:rsidRPr="00000000" w14:paraId="0000003F">
      <w:pPr>
        <w:spacing w:after="240" w:before="240" w:lineRule="auto"/>
        <w:ind w:left="720" w:firstLine="0"/>
        <w:rPr/>
      </w:pP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5jdmyb3zucpc" w:id="28"/>
      <w:bookmarkEnd w:id="28"/>
      <w:r w:rsidDel="00000000" w:rsidR="00000000" w:rsidRPr="00000000">
        <w:rPr>
          <w:b w:val="1"/>
          <w:color w:val="000000"/>
          <w:sz w:val="26"/>
          <w:szCs w:val="26"/>
          <w:rtl w:val="0"/>
        </w:rPr>
        <w:t xml:space="preserve">4.2. Postupak podnošenja žalbi</w:t>
      </w:r>
    </w:p>
    <w:p w:rsidR="00000000" w:rsidDel="00000000" w:rsidP="00000000" w:rsidRDefault="00000000" w:rsidRPr="00000000" w14:paraId="00000041">
      <w:pPr>
        <w:spacing w:after="240" w:before="240" w:lineRule="auto"/>
        <w:rPr/>
      </w:pPr>
      <w:r w:rsidDel="00000000" w:rsidR="00000000" w:rsidRPr="00000000">
        <w:rPr>
          <w:rtl w:val="0"/>
        </w:rPr>
        <w:br w:type="textWrapping"/>
        <w:t xml:space="preserve">Svaki član koji smatra da je došlo do povrede ovog Kodeksa dužan je podnijeti </w:t>
      </w:r>
      <w:r w:rsidDel="00000000" w:rsidR="00000000" w:rsidRPr="00000000">
        <w:rPr>
          <w:b w:val="1"/>
          <w:rtl w:val="0"/>
        </w:rPr>
        <w:t xml:space="preserve">žalbu</w:t>
      </w:r>
      <w:r w:rsidDel="00000000" w:rsidR="00000000" w:rsidRPr="00000000">
        <w:rPr>
          <w:rtl w:val="0"/>
        </w:rPr>
        <w:t xml:space="preserve"> nadležnom tijelu (predsjedniku ogranka ili nadležnom tijelu za etiku) koja mora sadržavati:</w:t>
      </w:r>
    </w:p>
    <w:p w:rsidR="00000000" w:rsidDel="00000000" w:rsidP="00000000" w:rsidRDefault="00000000" w:rsidRPr="00000000" w14:paraId="00000042">
      <w:pPr>
        <w:numPr>
          <w:ilvl w:val="0"/>
          <w:numId w:val="1"/>
        </w:numPr>
        <w:spacing w:after="0" w:afterAutospacing="0" w:before="240" w:lineRule="auto"/>
        <w:ind w:left="720" w:hanging="360"/>
      </w:pPr>
      <w:r w:rsidDel="00000000" w:rsidR="00000000" w:rsidRPr="00000000">
        <w:rPr>
          <w:rtl w:val="0"/>
        </w:rPr>
        <w:t xml:space="preserve">Detaljan opis incidenta,</w:t>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rtl w:val="0"/>
        </w:rPr>
        <w:t xml:space="preserve">Dokaze i eventualne svjedoke,</w:t>
      </w:r>
    </w:p>
    <w:p w:rsidR="00000000" w:rsidDel="00000000" w:rsidP="00000000" w:rsidRDefault="00000000" w:rsidRPr="00000000" w14:paraId="00000044">
      <w:pPr>
        <w:numPr>
          <w:ilvl w:val="0"/>
          <w:numId w:val="1"/>
        </w:numPr>
        <w:spacing w:after="240" w:before="0" w:beforeAutospacing="0" w:lineRule="auto"/>
        <w:ind w:left="720" w:hanging="360"/>
      </w:pPr>
      <w:r w:rsidDel="00000000" w:rsidR="00000000" w:rsidRPr="00000000">
        <w:rPr>
          <w:rtl w:val="0"/>
        </w:rPr>
        <w:t xml:space="preserve">Prijedloge za rješenje.</w:t>
      </w:r>
    </w:p>
    <w:p w:rsidR="00000000" w:rsidDel="00000000" w:rsidP="00000000" w:rsidRDefault="00000000" w:rsidRPr="00000000" w14:paraId="00000045">
      <w:pPr>
        <w:spacing w:after="240" w:before="240" w:lineRule="auto"/>
        <w:ind w:left="0" w:firstLine="0"/>
        <w:rPr>
          <w:b w:val="1"/>
          <w:color w:val="000000"/>
          <w:sz w:val="22"/>
          <w:szCs w:val="22"/>
        </w:rPr>
      </w:pPr>
      <w:r w:rsidDel="00000000" w:rsidR="00000000" w:rsidRPr="00000000">
        <w:rPr>
          <w:b w:val="1"/>
          <w:rtl w:val="0"/>
        </w:rPr>
        <w:t xml:space="preserve">Tablica </w:t>
      </w:r>
      <w:r w:rsidDel="00000000" w:rsidR="00000000" w:rsidRPr="00000000">
        <w:rPr>
          <w:b w:val="1"/>
          <w:color w:val="000000"/>
          <w:sz w:val="22"/>
          <w:szCs w:val="22"/>
          <w:rtl w:val="0"/>
        </w:rPr>
        <w:t xml:space="preserve">1. Proces podnošenja i rješavanja žalbi</w:t>
      </w:r>
    </w:p>
    <w:tbl>
      <w:tblPr>
        <w:tblStyle w:val="Table1"/>
        <w:tblW w:w="9025.511811023624" w:type="dxa"/>
        <w:jc w:val="left"/>
        <w:tblLayout w:type="fixed"/>
        <w:tblLook w:val="0600"/>
      </w:tblPr>
      <w:tblGrid>
        <w:gridCol w:w="2116.747699829253"/>
        <w:gridCol w:w="4637.13243332883"/>
        <w:gridCol w:w="2271.63167786554"/>
        <w:tblGridChange w:id="0">
          <w:tblGrid>
            <w:gridCol w:w="2116.747699829253"/>
            <w:gridCol w:w="4637.13243332883"/>
            <w:gridCol w:w="2271.63167786554"/>
          </w:tblGrid>
        </w:tblGridChange>
      </w:tblGrid>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46">
            <w:pPr>
              <w:jc w:val="center"/>
              <w:rPr/>
            </w:pPr>
            <w:r w:rsidDel="00000000" w:rsidR="00000000" w:rsidRPr="00000000">
              <w:rPr>
                <w:b w:val="1"/>
                <w:rtl w:val="0"/>
              </w:rPr>
              <w:t xml:space="preserve">Faza procesa</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7">
            <w:pPr>
              <w:jc w:val="center"/>
              <w:rPr/>
            </w:pPr>
            <w:r w:rsidDel="00000000" w:rsidR="00000000" w:rsidRPr="00000000">
              <w:rPr>
                <w:b w:val="1"/>
                <w:rtl w:val="0"/>
              </w:rPr>
              <w:t xml:space="preserve">Aktivnosti</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jc w:val="center"/>
              <w:rPr/>
            </w:pPr>
            <w:r w:rsidDel="00000000" w:rsidR="00000000" w:rsidRPr="00000000">
              <w:rPr>
                <w:b w:val="1"/>
                <w:rtl w:val="0"/>
              </w:rPr>
              <w:t xml:space="preserve">Rokovi</w:t>
            </w:r>
            <w:r w:rsidDel="00000000" w:rsidR="00000000" w:rsidRPr="00000000">
              <w:rPr>
                <w:rtl w:val="0"/>
              </w:rPr>
            </w:r>
          </w:p>
        </w:tc>
      </w:tr>
      <w:tr>
        <w:trPr>
          <w:cantSplit w:val="0"/>
          <w:trHeight w:val="515" w:hRule="atLeast"/>
          <w:tblHeader w:val="0"/>
        </w:trPr>
        <w:tc>
          <w:tcPr>
            <w:tcMar>
              <w:top w:w="100.0" w:type="dxa"/>
              <w:left w:w="100.0" w:type="dxa"/>
              <w:bottom w:w="100.0" w:type="dxa"/>
              <w:right w:w="100.0" w:type="dxa"/>
            </w:tcMar>
            <w:vAlign w:val="top"/>
          </w:tcPr>
          <w:p w:rsidR="00000000" w:rsidDel="00000000" w:rsidP="00000000" w:rsidRDefault="00000000" w:rsidRPr="00000000" w14:paraId="00000049">
            <w:pPr>
              <w:rPr/>
            </w:pPr>
            <w:r w:rsidDel="00000000" w:rsidR="00000000" w:rsidRPr="00000000">
              <w:rPr>
                <w:b w:val="1"/>
                <w:rtl w:val="0"/>
              </w:rPr>
              <w:t xml:space="preserve">Podnošenje žalbe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A">
            <w:pPr>
              <w:rPr/>
            </w:pPr>
            <w:r w:rsidDel="00000000" w:rsidR="00000000" w:rsidRPr="00000000">
              <w:rPr>
                <w:rtl w:val="0"/>
              </w:rPr>
              <w:t xml:space="preserve">Član podnosi pismenu žalbu nadležnom tijelu</w:t>
            </w:r>
          </w:p>
        </w:tc>
        <w:tc>
          <w:tcPr>
            <w:tcMar>
              <w:top w:w="100.0" w:type="dxa"/>
              <w:left w:w="100.0" w:type="dxa"/>
              <w:bottom w:w="100.0" w:type="dxa"/>
              <w:right w:w="100.0" w:type="dxa"/>
            </w:tcMar>
            <w:vAlign w:val="top"/>
          </w:tcPr>
          <w:p w:rsidR="00000000" w:rsidDel="00000000" w:rsidP="00000000" w:rsidRDefault="00000000" w:rsidRPr="00000000" w14:paraId="0000004B">
            <w:pPr>
              <w:rPr/>
            </w:pPr>
            <w:r w:rsidDel="00000000" w:rsidR="00000000" w:rsidRPr="00000000">
              <w:rPr>
                <w:rtl w:val="0"/>
              </w:rPr>
              <w:t xml:space="preserve">Dan 0</w:t>
            </w:r>
          </w:p>
        </w:tc>
      </w:tr>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b w:val="1"/>
                <w:rtl w:val="0"/>
              </w:rPr>
              <w:t xml:space="preserve">Inicijalna obrada</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D">
            <w:pPr>
              <w:rPr/>
            </w:pPr>
            <w:r w:rsidDel="00000000" w:rsidR="00000000" w:rsidRPr="00000000">
              <w:rPr>
                <w:rtl w:val="0"/>
              </w:rPr>
              <w:t xml:space="preserve">Sastanak s podnositeljem i prikupljanje dodatnih informacija</w:t>
            </w:r>
          </w:p>
        </w:tc>
        <w:tc>
          <w:tcPr>
            <w:tcMar>
              <w:top w:w="100.0" w:type="dxa"/>
              <w:left w:w="100.0" w:type="dxa"/>
              <w:bottom w:w="100.0" w:type="dxa"/>
              <w:right w:w="100.0" w:type="dxa"/>
            </w:tcMar>
            <w:vAlign w:val="top"/>
          </w:tcPr>
          <w:p w:rsidR="00000000" w:rsidDel="00000000" w:rsidP="00000000" w:rsidRDefault="00000000" w:rsidRPr="00000000" w14:paraId="0000004E">
            <w:pPr>
              <w:rPr/>
            </w:pPr>
            <w:r w:rsidDel="00000000" w:rsidR="00000000" w:rsidRPr="00000000">
              <w:rPr>
                <w:rtl w:val="0"/>
              </w:rPr>
              <w:t xml:space="preserve">Do 15 dana</w:t>
            </w:r>
          </w:p>
        </w:tc>
      </w:tr>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b w:val="1"/>
                <w:rtl w:val="0"/>
              </w:rPr>
              <w:t xml:space="preserve">Revizija žalbe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rPr/>
            </w:pPr>
            <w:r w:rsidDel="00000000" w:rsidR="00000000" w:rsidRPr="00000000">
              <w:rPr>
                <w:rtl w:val="0"/>
              </w:rPr>
              <w:t xml:space="preserve">Pregled od strane Revizijskog odbora i donošenje odluke</w:t>
            </w:r>
          </w:p>
        </w:tc>
        <w:tc>
          <w:tcPr>
            <w:tcMar>
              <w:top w:w="100.0" w:type="dxa"/>
              <w:left w:w="100.0" w:type="dxa"/>
              <w:bottom w:w="100.0" w:type="dxa"/>
              <w:right w:w="100.0" w:type="dxa"/>
            </w:tcMar>
            <w:vAlign w:val="top"/>
          </w:tcPr>
          <w:p w:rsidR="00000000" w:rsidDel="00000000" w:rsidP="00000000" w:rsidRDefault="00000000" w:rsidRPr="00000000" w14:paraId="00000051">
            <w:pPr>
              <w:rPr/>
            </w:pPr>
            <w:r w:rsidDel="00000000" w:rsidR="00000000" w:rsidRPr="00000000">
              <w:rPr>
                <w:rtl w:val="0"/>
              </w:rPr>
              <w:t xml:space="preserve">Do 30 dana od podnošenja</w:t>
            </w:r>
          </w:p>
        </w:tc>
      </w:tr>
      <w:tr>
        <w:trPr>
          <w:cantSplit w:val="0"/>
          <w:trHeight w:val="800" w:hRule="atLeast"/>
          <w:tblHeader w:val="0"/>
        </w:trPr>
        <w:tc>
          <w:tcPr>
            <w:tcMar>
              <w:top w:w="100.0" w:type="dxa"/>
              <w:left w:w="100.0" w:type="dxa"/>
              <w:bottom w:w="100.0" w:type="dxa"/>
              <w:right w:w="100.0" w:type="dxa"/>
            </w:tcMar>
            <w:vAlign w:val="top"/>
          </w:tcPr>
          <w:p w:rsidR="00000000" w:rsidDel="00000000" w:rsidP="00000000" w:rsidRDefault="00000000" w:rsidRPr="00000000" w14:paraId="00000052">
            <w:pPr>
              <w:rPr/>
            </w:pPr>
            <w:r w:rsidDel="00000000" w:rsidR="00000000" w:rsidRPr="00000000">
              <w:rPr>
                <w:b w:val="1"/>
                <w:rtl w:val="0"/>
              </w:rPr>
              <w:t xml:space="preserve">Komunikacija odluke</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rPr/>
            </w:pPr>
            <w:r w:rsidDel="00000000" w:rsidR="00000000" w:rsidRPr="00000000">
              <w:rPr>
                <w:rtl w:val="0"/>
              </w:rPr>
              <w:t xml:space="preserve">Obavještavanje podnositelja o konačnoj odluci</w:t>
            </w:r>
          </w:p>
        </w:tc>
        <w:tc>
          <w:tcPr>
            <w:tcMar>
              <w:top w:w="100.0" w:type="dxa"/>
              <w:left w:w="100.0" w:type="dxa"/>
              <w:bottom w:w="100.0" w:type="dxa"/>
              <w:right w:w="100.0" w:type="dxa"/>
            </w:tcMar>
            <w:vAlign w:val="top"/>
          </w:tcPr>
          <w:p w:rsidR="00000000" w:rsidDel="00000000" w:rsidP="00000000" w:rsidRDefault="00000000" w:rsidRPr="00000000" w14:paraId="00000054">
            <w:pPr>
              <w:rPr/>
            </w:pPr>
            <w:r w:rsidDel="00000000" w:rsidR="00000000" w:rsidRPr="00000000">
              <w:rPr>
                <w:rtl w:val="0"/>
              </w:rPr>
              <w:t xml:space="preserve">Neposredno nakon odluke</w:t>
            </w:r>
          </w:p>
        </w:tc>
      </w:tr>
    </w:tbl>
    <w:p w:rsidR="00000000" w:rsidDel="00000000" w:rsidP="00000000" w:rsidRDefault="00000000" w:rsidRPr="00000000" w14:paraId="00000055">
      <w:pPr>
        <w:pStyle w:val="Heading3"/>
        <w:keepNext w:val="0"/>
        <w:keepLines w:val="0"/>
        <w:spacing w:before="280" w:lineRule="auto"/>
        <w:rPr>
          <w:b w:val="1"/>
          <w:color w:val="000000"/>
          <w:sz w:val="26"/>
          <w:szCs w:val="26"/>
        </w:rPr>
      </w:pPr>
      <w:bookmarkStart w:colFirst="0" w:colLast="0" w:name="_l9cink6cjumw" w:id="29"/>
      <w:bookmarkEnd w:id="29"/>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ttlbor5qlj70" w:id="30"/>
      <w:bookmarkEnd w:id="30"/>
      <w:r w:rsidDel="00000000" w:rsidR="00000000" w:rsidRPr="00000000">
        <w:rPr>
          <w:b w:val="1"/>
          <w:color w:val="000000"/>
          <w:sz w:val="26"/>
          <w:szCs w:val="26"/>
          <w:rtl w:val="0"/>
        </w:rPr>
        <w:t xml:space="preserve">4.3. Disciplinske mjere</w:t>
      </w:r>
    </w:p>
    <w:p w:rsidR="00000000" w:rsidDel="00000000" w:rsidP="00000000" w:rsidRDefault="00000000" w:rsidRPr="00000000" w14:paraId="00000059">
      <w:pPr>
        <w:spacing w:after="240" w:before="240" w:lineRule="auto"/>
        <w:rPr/>
      </w:pPr>
      <w:r w:rsidDel="00000000" w:rsidR="00000000" w:rsidRPr="00000000">
        <w:rPr>
          <w:rtl w:val="0"/>
        </w:rPr>
        <w:t xml:space="preserve">U slučaju dokazanog kršenja Kodeksa mogu se primijeniti sljedeće mjere:</w:t>
      </w:r>
    </w:p>
    <w:p w:rsidR="00000000" w:rsidDel="00000000" w:rsidP="00000000" w:rsidRDefault="00000000" w:rsidRPr="00000000" w14:paraId="0000005A">
      <w:pPr>
        <w:numPr>
          <w:ilvl w:val="0"/>
          <w:numId w:val="3"/>
        </w:numPr>
        <w:spacing w:after="0" w:afterAutospacing="0" w:before="240" w:lineRule="auto"/>
        <w:ind w:left="720" w:hanging="360"/>
      </w:pPr>
      <w:r w:rsidDel="00000000" w:rsidR="00000000" w:rsidRPr="00000000">
        <w:rPr>
          <w:rtl w:val="0"/>
        </w:rPr>
        <w:t xml:space="preserve">Pismeno upozorenje,</w:t>
      </w:r>
    </w:p>
    <w:p w:rsidR="00000000" w:rsidDel="00000000" w:rsidP="00000000" w:rsidRDefault="00000000" w:rsidRPr="00000000" w14:paraId="0000005B">
      <w:pPr>
        <w:numPr>
          <w:ilvl w:val="0"/>
          <w:numId w:val="3"/>
        </w:numPr>
        <w:spacing w:after="0" w:afterAutospacing="0" w:before="0" w:beforeAutospacing="0" w:lineRule="auto"/>
        <w:ind w:left="720" w:hanging="360"/>
      </w:pPr>
      <w:r w:rsidDel="00000000" w:rsidR="00000000" w:rsidRPr="00000000">
        <w:rPr>
          <w:rtl w:val="0"/>
        </w:rPr>
        <w:t xml:space="preserve">Privremena suspenzija članstva,</w:t>
      </w:r>
    </w:p>
    <w:p w:rsidR="00000000" w:rsidDel="00000000" w:rsidP="00000000" w:rsidRDefault="00000000" w:rsidRPr="00000000" w14:paraId="0000005C">
      <w:pPr>
        <w:numPr>
          <w:ilvl w:val="0"/>
          <w:numId w:val="3"/>
        </w:numPr>
        <w:spacing w:after="0" w:afterAutospacing="0" w:before="0" w:beforeAutospacing="0" w:lineRule="auto"/>
        <w:ind w:left="720" w:hanging="360"/>
      </w:pPr>
      <w:r w:rsidDel="00000000" w:rsidR="00000000" w:rsidRPr="00000000">
        <w:rPr>
          <w:rtl w:val="0"/>
        </w:rPr>
        <w:t xml:space="preserve">Trajno isključenje iz Stranke,</w:t>
      </w:r>
    </w:p>
    <w:p w:rsidR="00000000" w:rsidDel="00000000" w:rsidP="00000000" w:rsidRDefault="00000000" w:rsidRPr="00000000" w14:paraId="0000005D">
      <w:pPr>
        <w:numPr>
          <w:ilvl w:val="0"/>
          <w:numId w:val="3"/>
        </w:numPr>
        <w:spacing w:after="240" w:before="0" w:beforeAutospacing="0" w:lineRule="auto"/>
        <w:ind w:left="720" w:hanging="360"/>
      </w:pPr>
      <w:r w:rsidDel="00000000" w:rsidR="00000000" w:rsidRPr="00000000">
        <w:rPr>
          <w:rtl w:val="0"/>
        </w:rPr>
        <w:t xml:space="preserve">Prekid svih oblika suradnje.</w:t>
      </w:r>
    </w:p>
    <w:p w:rsidR="00000000" w:rsidDel="00000000" w:rsidP="00000000" w:rsidRDefault="00000000" w:rsidRPr="00000000" w14:paraId="0000005E">
      <w:pPr>
        <w:spacing w:after="240" w:before="240" w:lineRule="auto"/>
        <w:rPr/>
      </w:pPr>
      <w:r w:rsidDel="00000000" w:rsidR="00000000" w:rsidRPr="00000000">
        <w:rPr>
          <w:rtl w:val="0"/>
        </w:rPr>
      </w:r>
    </w:p>
    <w:p w:rsidR="00000000" w:rsidDel="00000000" w:rsidP="00000000" w:rsidRDefault="00000000" w:rsidRPr="00000000" w14:paraId="0000005F">
      <w:pPr>
        <w:pStyle w:val="Heading3"/>
        <w:keepNext w:val="0"/>
        <w:keepLines w:val="0"/>
        <w:spacing w:before="280" w:lineRule="auto"/>
        <w:rPr>
          <w:b w:val="1"/>
          <w:color w:val="000000"/>
          <w:sz w:val="26"/>
          <w:szCs w:val="26"/>
        </w:rPr>
      </w:pPr>
      <w:bookmarkStart w:colFirst="0" w:colLast="0" w:name="_vuzydaao5rba" w:id="31"/>
      <w:bookmarkEnd w:id="31"/>
      <w:r w:rsidDel="00000000" w:rsidR="00000000" w:rsidRPr="00000000">
        <w:rPr>
          <w:b w:val="1"/>
          <w:color w:val="000000"/>
          <w:sz w:val="26"/>
          <w:szCs w:val="26"/>
          <w:rtl w:val="0"/>
        </w:rPr>
        <w:t xml:space="preserve">4.4. Pravo na žalbu i reviziju odluka</w:t>
      </w:r>
    </w:p>
    <w:p w:rsidR="00000000" w:rsidDel="00000000" w:rsidP="00000000" w:rsidRDefault="00000000" w:rsidRPr="00000000" w14:paraId="00000060">
      <w:pPr>
        <w:spacing w:after="240" w:before="240" w:lineRule="auto"/>
        <w:rPr/>
      </w:pPr>
      <w:r w:rsidDel="00000000" w:rsidR="00000000" w:rsidRPr="00000000">
        <w:rPr>
          <w:rtl w:val="0"/>
        </w:rPr>
        <w:t xml:space="preserve">Svaki član ima pravo osporiti odluke nadležnih tijela putem žalbe, a konačnu odluku donosi </w:t>
      </w:r>
      <w:r w:rsidDel="00000000" w:rsidR="00000000" w:rsidRPr="00000000">
        <w:rPr>
          <w:b w:val="1"/>
          <w:rtl w:val="0"/>
        </w:rPr>
        <w:t xml:space="preserve">Revizijski odbor</w:t>
      </w:r>
      <w:r w:rsidDel="00000000" w:rsidR="00000000" w:rsidRPr="00000000">
        <w:rPr>
          <w:rtl w:val="0"/>
        </w:rPr>
        <w:t xml:space="preserve">, čije je mišljenje obvezujuće. </w:t>
      </w:r>
    </w:p>
    <w:p w:rsidR="00000000" w:rsidDel="00000000" w:rsidP="00000000" w:rsidRDefault="00000000" w:rsidRPr="00000000" w14:paraId="00000061">
      <w:pPr>
        <w:spacing w:after="240" w:before="240" w:lineRule="auto"/>
        <w:rPr/>
      </w:pPr>
      <w:r w:rsidDel="00000000" w:rsidR="00000000" w:rsidRPr="00000000">
        <w:rPr>
          <w:rtl w:val="0"/>
        </w:rPr>
      </w:r>
    </w:p>
    <w:p w:rsidR="00000000" w:rsidDel="00000000" w:rsidP="00000000" w:rsidRDefault="00000000" w:rsidRPr="00000000" w14:paraId="00000062">
      <w:pPr>
        <w:pStyle w:val="Heading3"/>
        <w:keepNext w:val="0"/>
        <w:keepLines w:val="0"/>
        <w:spacing w:before="280" w:lineRule="auto"/>
        <w:rPr>
          <w:b w:val="1"/>
          <w:color w:val="000000"/>
          <w:sz w:val="26"/>
          <w:szCs w:val="26"/>
        </w:rPr>
      </w:pPr>
      <w:bookmarkStart w:colFirst="0" w:colLast="0" w:name="_nzsm7ix44mhh" w:id="32"/>
      <w:bookmarkEnd w:id="32"/>
      <w:r w:rsidDel="00000000" w:rsidR="00000000" w:rsidRPr="00000000">
        <w:rPr>
          <w:b w:val="1"/>
          <w:color w:val="000000"/>
          <w:sz w:val="26"/>
          <w:szCs w:val="26"/>
          <w:rtl w:val="0"/>
        </w:rPr>
        <w:t xml:space="preserve">4.5. Provedba suspenzije i isključenja</w:t>
      </w:r>
    </w:p>
    <w:p w:rsidR="00000000" w:rsidDel="00000000" w:rsidP="00000000" w:rsidRDefault="00000000" w:rsidRPr="00000000" w14:paraId="00000063">
      <w:pPr>
        <w:rPr/>
      </w:pPr>
      <w:r w:rsidDel="00000000" w:rsidR="00000000" w:rsidRPr="00000000">
        <w:rPr>
          <w:rtl w:val="0"/>
        </w:rPr>
        <w:t xml:space="preserve">Odluke o suspenziji ili trajnog isključenja donese od strane nadležnog tijela za etiku i revizijskog odbora se stavljaj se na glasanje predsjedništvu stranke. U slučaju ne suglasnosti odluke nadležnog tijela za etiku i većinskog glasa predsjedništva, odluka se donosi glasanjem svih članova organizacije</w:t>
      </w:r>
      <w:r w:rsidDel="00000000" w:rsidR="00000000" w:rsidRPr="00000000">
        <w:rPr>
          <w:rtl w:val="0"/>
        </w:rPr>
      </w:r>
    </w:p>
    <w:p w:rsidR="00000000" w:rsidDel="00000000" w:rsidP="00000000" w:rsidRDefault="00000000" w:rsidRPr="00000000" w14:paraId="00000064">
      <w:pPr>
        <w:spacing w:after="240" w:before="240" w:lineRule="auto"/>
        <w:rPr>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2"/>
        <w:keepNext w:val="0"/>
        <w:keepLines w:val="0"/>
        <w:spacing w:after="80" w:lineRule="auto"/>
        <w:rPr>
          <w:b w:val="1"/>
          <w:sz w:val="34"/>
          <w:szCs w:val="34"/>
        </w:rPr>
      </w:pPr>
      <w:bookmarkStart w:colFirst="0" w:colLast="0" w:name="_tmpffocj96wm" w:id="33"/>
      <w:bookmarkEnd w:id="33"/>
      <w:r w:rsidDel="00000000" w:rsidR="00000000" w:rsidRPr="00000000">
        <w:rPr>
          <w:b w:val="1"/>
          <w:sz w:val="34"/>
          <w:szCs w:val="34"/>
          <w:rtl w:val="0"/>
        </w:rPr>
        <w:t xml:space="preserve">5. UNUTARNJA KOMUNIKACIJA I INFORMACIJSKI SISTEMI</w:t>
      </w:r>
    </w:p>
    <w:p w:rsidR="00000000" w:rsidDel="00000000" w:rsidP="00000000" w:rsidRDefault="00000000" w:rsidRPr="00000000" w14:paraId="00000066">
      <w:pPr>
        <w:pStyle w:val="Heading3"/>
        <w:keepNext w:val="0"/>
        <w:keepLines w:val="0"/>
        <w:spacing w:before="280" w:lineRule="auto"/>
        <w:rPr>
          <w:b w:val="1"/>
          <w:color w:val="000000"/>
          <w:sz w:val="26"/>
          <w:szCs w:val="26"/>
        </w:rPr>
      </w:pPr>
      <w:bookmarkStart w:colFirst="0" w:colLast="0" w:name="_yo6cl8hdrigy" w:id="34"/>
      <w:bookmarkEnd w:id="34"/>
      <w:r w:rsidDel="00000000" w:rsidR="00000000" w:rsidRPr="00000000">
        <w:rPr>
          <w:b w:val="1"/>
          <w:color w:val="000000"/>
          <w:sz w:val="26"/>
          <w:szCs w:val="26"/>
          <w:rtl w:val="0"/>
        </w:rPr>
        <w:t xml:space="preserve">5.1. Službeni komunikacijski kanali</w:t>
      </w:r>
    </w:p>
    <w:p w:rsidR="00000000" w:rsidDel="00000000" w:rsidP="00000000" w:rsidRDefault="00000000" w:rsidRPr="00000000" w14:paraId="00000067">
      <w:pPr>
        <w:spacing w:after="240" w:before="240" w:lineRule="auto"/>
        <w:rPr/>
      </w:pPr>
      <w:r w:rsidDel="00000000" w:rsidR="00000000" w:rsidRPr="00000000">
        <w:rPr>
          <w:rtl w:val="0"/>
        </w:rPr>
        <w:t xml:space="preserve">Svi članovi koriste službene kanale (mail, Whatsapp/telegram grupa) kako bi se osigurala transparentnost i pravovremena razmjena informacija.</w:t>
      </w:r>
    </w:p>
    <w:p w:rsidR="00000000" w:rsidDel="00000000" w:rsidP="00000000" w:rsidRDefault="00000000" w:rsidRPr="00000000" w14:paraId="00000068">
      <w:pPr>
        <w:pStyle w:val="Heading3"/>
        <w:keepNext w:val="0"/>
        <w:keepLines w:val="0"/>
        <w:spacing w:before="280" w:lineRule="auto"/>
        <w:rPr>
          <w:b w:val="1"/>
          <w:color w:val="000000"/>
          <w:sz w:val="26"/>
          <w:szCs w:val="26"/>
        </w:rPr>
      </w:pPr>
      <w:bookmarkStart w:colFirst="0" w:colLast="0" w:name="_k9ioctetf8j" w:id="35"/>
      <w:bookmarkEnd w:id="35"/>
      <w:r w:rsidDel="00000000" w:rsidR="00000000" w:rsidRPr="00000000">
        <w:rPr>
          <w:b w:val="1"/>
          <w:color w:val="000000"/>
          <w:sz w:val="26"/>
          <w:szCs w:val="26"/>
          <w:rtl w:val="0"/>
        </w:rPr>
        <w:t xml:space="preserve">5.2. Evidencija i arhiviranje</w:t>
      </w:r>
    </w:p>
    <w:p w:rsidR="00000000" w:rsidDel="00000000" w:rsidP="00000000" w:rsidRDefault="00000000" w:rsidRPr="00000000" w14:paraId="00000069">
      <w:pPr>
        <w:numPr>
          <w:ilvl w:val="0"/>
          <w:numId w:val="2"/>
        </w:numPr>
        <w:spacing w:after="0" w:afterAutospacing="0" w:before="240" w:lineRule="auto"/>
        <w:ind w:left="720" w:hanging="360"/>
      </w:pPr>
      <w:r w:rsidDel="00000000" w:rsidR="00000000" w:rsidRPr="00000000">
        <w:rPr>
          <w:b w:val="1"/>
          <w:rtl w:val="0"/>
        </w:rPr>
        <w:t xml:space="preserve">Arhiviranje podataka:</w:t>
      </w:r>
      <w:r w:rsidDel="00000000" w:rsidR="00000000" w:rsidRPr="00000000">
        <w:rPr>
          <w:rtl w:val="0"/>
        </w:rPr>
        <w:t xml:space="preserve"> Sve evidencije (zapisnici, odluke, žalbe) moraju biti uredno arhivirane u skladu s važećim zakonima o zaštiti podataka.</w:t>
      </w:r>
    </w:p>
    <w:p w:rsidR="00000000" w:rsidDel="00000000" w:rsidP="00000000" w:rsidRDefault="00000000" w:rsidRPr="00000000" w14:paraId="0000006A">
      <w:pPr>
        <w:numPr>
          <w:ilvl w:val="0"/>
          <w:numId w:val="2"/>
        </w:numPr>
        <w:spacing w:after="240" w:before="0" w:beforeAutospacing="0" w:lineRule="auto"/>
        <w:ind w:left="720" w:hanging="360"/>
      </w:pPr>
      <w:r w:rsidDel="00000000" w:rsidR="00000000" w:rsidRPr="00000000">
        <w:rPr>
          <w:b w:val="1"/>
          <w:rtl w:val="0"/>
        </w:rPr>
        <w:t xml:space="preserve">Pristup informacijama:</w:t>
      </w:r>
      <w:r w:rsidDel="00000000" w:rsidR="00000000" w:rsidRPr="00000000">
        <w:rPr>
          <w:rtl w:val="0"/>
        </w:rPr>
        <w:t xml:space="preserve"> Članovi imaju pravo pristupa službenim dokumentima, uz poštivanje internih pravila o povjerljivosti.</w:t>
      </w:r>
    </w:p>
    <w:p w:rsidR="00000000" w:rsidDel="00000000" w:rsidP="00000000" w:rsidRDefault="00000000" w:rsidRPr="00000000" w14:paraId="0000006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pStyle w:val="Heading2"/>
        <w:keepNext w:val="0"/>
        <w:keepLines w:val="0"/>
        <w:spacing w:after="80" w:lineRule="auto"/>
        <w:rPr>
          <w:b w:val="1"/>
          <w:sz w:val="34"/>
          <w:szCs w:val="34"/>
        </w:rPr>
      </w:pPr>
      <w:bookmarkStart w:colFirst="0" w:colLast="0" w:name="_sn2zkyel1ukn" w:id="36"/>
      <w:bookmarkEnd w:id="36"/>
      <w:r w:rsidDel="00000000" w:rsidR="00000000" w:rsidRPr="00000000">
        <w:rPr>
          <w:rtl w:val="0"/>
        </w:rPr>
      </w:r>
    </w:p>
    <w:p w:rsidR="00000000" w:rsidDel="00000000" w:rsidP="00000000" w:rsidRDefault="00000000" w:rsidRPr="00000000" w14:paraId="0000006E">
      <w:pPr>
        <w:pStyle w:val="Heading2"/>
        <w:keepNext w:val="0"/>
        <w:keepLines w:val="0"/>
        <w:spacing w:after="80" w:lineRule="auto"/>
        <w:rPr>
          <w:b w:val="1"/>
          <w:sz w:val="34"/>
          <w:szCs w:val="34"/>
        </w:rPr>
      </w:pPr>
      <w:bookmarkStart w:colFirst="0" w:colLast="0" w:name="_pwlqe1bleyb" w:id="37"/>
      <w:bookmarkEnd w:id="37"/>
      <w:r w:rsidDel="00000000" w:rsidR="00000000" w:rsidRPr="00000000">
        <w:rPr>
          <w:b w:val="1"/>
          <w:sz w:val="34"/>
          <w:szCs w:val="34"/>
          <w:rtl w:val="0"/>
        </w:rPr>
        <w:t xml:space="preserve">6. ODNOSI S JAVNOŠĆU I MEDIJIMA</w:t>
      </w:r>
    </w:p>
    <w:p w:rsidR="00000000" w:rsidDel="00000000" w:rsidP="00000000" w:rsidRDefault="00000000" w:rsidRPr="00000000" w14:paraId="0000006F">
      <w:pPr>
        <w:pStyle w:val="Heading3"/>
        <w:keepNext w:val="0"/>
        <w:keepLines w:val="0"/>
        <w:spacing w:before="280" w:lineRule="auto"/>
        <w:rPr>
          <w:b w:val="1"/>
          <w:color w:val="000000"/>
          <w:sz w:val="26"/>
          <w:szCs w:val="26"/>
        </w:rPr>
      </w:pPr>
      <w:bookmarkStart w:colFirst="0" w:colLast="0" w:name="_49wqmob7bdek" w:id="38"/>
      <w:bookmarkEnd w:id="38"/>
      <w:r w:rsidDel="00000000" w:rsidR="00000000" w:rsidRPr="00000000">
        <w:rPr>
          <w:b w:val="1"/>
          <w:color w:val="000000"/>
          <w:sz w:val="26"/>
          <w:szCs w:val="26"/>
          <w:rtl w:val="0"/>
        </w:rPr>
        <w:t xml:space="preserve">6.1. Službeni stavovi i komunikacija</w:t>
      </w:r>
    </w:p>
    <w:p w:rsidR="00000000" w:rsidDel="00000000" w:rsidP="00000000" w:rsidRDefault="00000000" w:rsidRPr="00000000" w14:paraId="00000070">
      <w:pPr>
        <w:spacing w:after="240" w:before="240" w:lineRule="auto"/>
        <w:ind w:left="0" w:firstLine="0"/>
        <w:rPr>
          <w:b w:val="1"/>
        </w:rPr>
      </w:pPr>
      <w:r w:rsidDel="00000000" w:rsidR="00000000" w:rsidRPr="00000000">
        <w:rPr>
          <w:rtl w:val="0"/>
        </w:rPr>
        <w:t xml:space="preserve">Svi medijski nastupi moraju biti usklađeni sa službenim stavovima organizacije.</w:t>
      </w:r>
      <w:r w:rsidDel="00000000" w:rsidR="00000000" w:rsidRPr="00000000">
        <w:rPr>
          <w:rtl w:val="0"/>
        </w:rPr>
      </w:r>
    </w:p>
    <w:p w:rsidR="00000000" w:rsidDel="00000000" w:rsidP="00000000" w:rsidRDefault="00000000" w:rsidRPr="00000000" w14:paraId="00000071">
      <w:pPr>
        <w:spacing w:after="240" w:before="240" w:lineRule="auto"/>
        <w:ind w:left="0" w:firstLine="0"/>
        <w:rPr/>
      </w:pPr>
      <w:r w:rsidDel="00000000" w:rsidR="00000000" w:rsidRPr="00000000">
        <w:rPr>
          <w:rtl w:val="0"/>
        </w:rPr>
        <w:t xml:space="preserve">Članovi koji istupaju u javnosti dužni su se striktno pridržavati smjernica. Smjernice se donose za pojedinačne tematske cjeline te se prenose članovima. Svim članovima omogućuje se iznošenje mišljenja i predlaganje stavova za koje smatraju da bi trebali biti zastupani. U javnom predstavljanju, službeno stajalište stranke ima prvenstvo nad individualnim mišljenjem članova.</w:t>
      </w:r>
    </w:p>
    <w:p w:rsidR="00000000" w:rsidDel="00000000" w:rsidP="00000000" w:rsidRDefault="00000000" w:rsidRPr="00000000" w14:paraId="00000072">
      <w:pPr>
        <w:spacing w:after="240" w:before="240" w:lineRule="auto"/>
        <w:rPr/>
      </w:pPr>
      <w:r w:rsidDel="00000000" w:rsidR="00000000" w:rsidRPr="00000000">
        <w:rPr>
          <w:rtl w:val="0"/>
        </w:rPr>
      </w:r>
    </w:p>
    <w:p w:rsidR="00000000" w:rsidDel="00000000" w:rsidP="00000000" w:rsidRDefault="00000000" w:rsidRPr="00000000" w14:paraId="00000073">
      <w:pPr>
        <w:pStyle w:val="Heading3"/>
        <w:keepNext w:val="0"/>
        <w:keepLines w:val="0"/>
        <w:spacing w:before="280" w:lineRule="auto"/>
        <w:rPr>
          <w:b w:val="1"/>
          <w:color w:val="000000"/>
          <w:sz w:val="26"/>
          <w:szCs w:val="26"/>
        </w:rPr>
      </w:pPr>
      <w:bookmarkStart w:colFirst="0" w:colLast="0" w:name="_7sriqxz7px7p" w:id="39"/>
      <w:bookmarkEnd w:id="39"/>
      <w:r w:rsidDel="00000000" w:rsidR="00000000" w:rsidRPr="00000000">
        <w:rPr>
          <w:b w:val="1"/>
          <w:color w:val="000000"/>
          <w:sz w:val="26"/>
          <w:szCs w:val="26"/>
          <w:rtl w:val="0"/>
        </w:rPr>
        <w:t xml:space="preserve">6.2. Odnosi s medijima</w:t>
      </w:r>
    </w:p>
    <w:p w:rsidR="00000000" w:rsidDel="00000000" w:rsidP="00000000" w:rsidRDefault="00000000" w:rsidRPr="00000000" w14:paraId="00000074">
      <w:pPr>
        <w:spacing w:after="240" w:before="240" w:lineRule="auto"/>
        <w:ind w:left="0" w:firstLine="0"/>
        <w:rPr/>
      </w:pPr>
      <w:r w:rsidDel="00000000" w:rsidR="00000000" w:rsidRPr="00000000">
        <w:rPr>
          <w:rtl w:val="0"/>
        </w:rPr>
        <w:t xml:space="preserve">Odnosi s medijima se vrše putem redovnih tiskovnih konferencija, dopisima medijskim kućama i objavama putem kanala društvenih mreža, </w:t>
      </w:r>
    </w:p>
    <w:p w:rsidR="00000000" w:rsidDel="00000000" w:rsidP="00000000" w:rsidRDefault="00000000" w:rsidRPr="00000000" w14:paraId="00000075">
      <w:pPr>
        <w:spacing w:after="240" w:before="240" w:lineRule="auto"/>
        <w:ind w:left="0" w:firstLine="0"/>
        <w:rPr/>
      </w:pPr>
      <w:r w:rsidDel="00000000" w:rsidR="00000000" w:rsidRPr="00000000">
        <w:rPr>
          <w:b w:val="1"/>
          <w:rtl w:val="0"/>
        </w:rPr>
        <w:t xml:space="preserve">Radi izbjegavanja špekulacija </w:t>
      </w:r>
      <w:r w:rsidDel="00000000" w:rsidR="00000000" w:rsidRPr="00000000">
        <w:rPr>
          <w:rtl w:val="0"/>
        </w:rPr>
        <w:t xml:space="preserve">č</w:t>
      </w:r>
      <w:r w:rsidDel="00000000" w:rsidR="00000000" w:rsidRPr="00000000">
        <w:rPr>
          <w:rtl w:val="0"/>
        </w:rPr>
        <w:t xml:space="preserve">lanovi se suzdržavaju od iznošenja neprovjerenih informacija.</w:t>
      </w:r>
    </w:p>
    <w:p w:rsidR="00000000" w:rsidDel="00000000" w:rsidP="00000000" w:rsidRDefault="00000000" w:rsidRPr="00000000" w14:paraId="00000076">
      <w:pPr>
        <w:pStyle w:val="Heading3"/>
        <w:keepNext w:val="0"/>
        <w:keepLines w:val="0"/>
        <w:spacing w:before="280" w:lineRule="auto"/>
        <w:rPr>
          <w:b w:val="1"/>
          <w:color w:val="000000"/>
          <w:sz w:val="26"/>
          <w:szCs w:val="26"/>
        </w:rPr>
      </w:pPr>
      <w:bookmarkStart w:colFirst="0" w:colLast="0" w:name="_u43epbz6gf4w" w:id="40"/>
      <w:bookmarkEnd w:id="40"/>
      <w:r w:rsidDel="00000000" w:rsidR="00000000" w:rsidRPr="00000000">
        <w:rPr>
          <w:b w:val="1"/>
          <w:color w:val="000000"/>
          <w:sz w:val="26"/>
          <w:szCs w:val="26"/>
          <w:rtl w:val="0"/>
        </w:rPr>
        <w:t xml:space="preserve">6.3. Digitalna prisutnost</w:t>
      </w:r>
    </w:p>
    <w:p w:rsidR="00000000" w:rsidDel="00000000" w:rsidP="00000000" w:rsidRDefault="00000000" w:rsidRPr="00000000" w14:paraId="00000077">
      <w:pPr>
        <w:spacing w:after="240" w:before="240" w:lineRule="auto"/>
        <w:ind w:left="0" w:firstLine="0"/>
        <w:rPr/>
      </w:pPr>
      <w:r w:rsidDel="00000000" w:rsidR="00000000" w:rsidRPr="00000000">
        <w:rPr>
          <w:rtl w:val="0"/>
        </w:rPr>
        <w:t xml:space="preserve">Komunikacija putem društvenih mreža odvija se isključivo kroz službene kanale, uz prethodno odobren sadržaj.</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pStyle w:val="Heading2"/>
        <w:keepNext w:val="0"/>
        <w:keepLines w:val="0"/>
        <w:spacing w:after="80" w:lineRule="auto"/>
        <w:rPr>
          <w:b w:val="1"/>
          <w:color w:val="000000"/>
          <w:sz w:val="26"/>
          <w:szCs w:val="26"/>
        </w:rPr>
      </w:pPr>
      <w:bookmarkStart w:colFirst="0" w:colLast="0" w:name="_7vfw4dtgkwo" w:id="41"/>
      <w:bookmarkEnd w:id="41"/>
      <w:r w:rsidDel="00000000" w:rsidR="00000000" w:rsidRPr="00000000">
        <w:rPr>
          <w:b w:val="1"/>
          <w:sz w:val="34"/>
          <w:szCs w:val="34"/>
          <w:rtl w:val="0"/>
        </w:rPr>
        <w:t xml:space="preserve">7. RAZRJEŠAVANJE SUČELJA I KONFLIKATA INTERESA</w:t>
      </w:r>
      <w:r w:rsidDel="00000000" w:rsidR="00000000" w:rsidRPr="00000000">
        <w:rPr>
          <w:rtl w:val="0"/>
        </w:rPr>
      </w:r>
    </w:p>
    <w:p w:rsidR="00000000" w:rsidDel="00000000" w:rsidP="00000000" w:rsidRDefault="00000000" w:rsidRPr="00000000" w14:paraId="00000079">
      <w:pPr>
        <w:pStyle w:val="Heading3"/>
        <w:keepNext w:val="0"/>
        <w:keepLines w:val="0"/>
        <w:spacing w:before="280" w:lineRule="auto"/>
        <w:rPr>
          <w:b w:val="1"/>
        </w:rPr>
      </w:pPr>
      <w:bookmarkStart w:colFirst="0" w:colLast="0" w:name="_i75l0mgqcwqc" w:id="42"/>
      <w:bookmarkEnd w:id="42"/>
      <w:r w:rsidDel="00000000" w:rsidR="00000000" w:rsidRPr="00000000">
        <w:rPr>
          <w:b w:val="1"/>
          <w:color w:val="000000"/>
          <w:sz w:val="26"/>
          <w:szCs w:val="26"/>
          <w:rtl w:val="0"/>
        </w:rPr>
        <w:t xml:space="preserve">7.1. Identifikacija i prijava sukoba interesa</w:t>
      </w:r>
      <w:r w:rsidDel="00000000" w:rsidR="00000000" w:rsidRPr="00000000">
        <w:rPr>
          <w:rtl w:val="0"/>
        </w:rPr>
      </w:r>
    </w:p>
    <w:p w:rsidR="00000000" w:rsidDel="00000000" w:rsidP="00000000" w:rsidRDefault="00000000" w:rsidRPr="00000000" w14:paraId="0000007A">
      <w:pPr>
        <w:spacing w:after="240" w:before="240" w:lineRule="auto"/>
        <w:rPr/>
      </w:pPr>
      <w:r w:rsidDel="00000000" w:rsidR="00000000" w:rsidRPr="00000000">
        <w:rPr>
          <w:b w:val="1"/>
          <w:rtl w:val="0"/>
        </w:rPr>
        <w:t xml:space="preserve">Definicija:</w:t>
      </w:r>
      <w:r w:rsidDel="00000000" w:rsidR="00000000" w:rsidRPr="00000000">
        <w:rPr>
          <w:rtl w:val="0"/>
        </w:rPr>
        <w:t xml:space="preserve"> Sukob interesa nastaje kada osobni, financijski, profesionalni ili drugi interesi pojedinca mogu utjecati ili se percipirati da utječu na njegovu nepristranost, objektivnost ili profesionalnu odgovornost unutar organizacije. Sukob interesa može biti stvaran, potencijalni ili prividan.</w:t>
      </w:r>
    </w:p>
    <w:p w:rsidR="00000000" w:rsidDel="00000000" w:rsidP="00000000" w:rsidRDefault="00000000" w:rsidRPr="00000000" w14:paraId="0000007B">
      <w:pPr>
        <w:spacing w:after="240" w:before="240" w:lineRule="auto"/>
        <w:rPr/>
      </w:pPr>
      <w:r w:rsidDel="00000000" w:rsidR="00000000" w:rsidRPr="00000000">
        <w:rPr>
          <w:b w:val="1"/>
          <w:rtl w:val="0"/>
        </w:rPr>
        <w:t xml:space="preserve">Obveza prijave:</w:t>
      </w:r>
      <w:r w:rsidDel="00000000" w:rsidR="00000000" w:rsidRPr="00000000">
        <w:rPr>
          <w:rtl w:val="0"/>
        </w:rPr>
        <w:t xml:space="preserve"> Svaki član organizacije obvezan je odmah prijaviti stvarni, potencijalni ili prividni sukob interesa nadležnom tijelu za etiku. Prijava se vrši u pisanom obliku i sadrži opis situacije, uključene strane te moguće posljedice po nepristranost odlučivanja.</w:t>
      </w:r>
    </w:p>
    <w:p w:rsidR="00000000" w:rsidDel="00000000" w:rsidP="00000000" w:rsidRDefault="00000000" w:rsidRPr="00000000" w14:paraId="0000007C">
      <w:pPr>
        <w:spacing w:after="240" w:before="240" w:lineRule="auto"/>
        <w:rPr>
          <w:b w:val="1"/>
        </w:rPr>
      </w:pPr>
      <w:r w:rsidDel="00000000" w:rsidR="00000000" w:rsidRPr="00000000">
        <w:rPr>
          <w:rtl w:val="0"/>
        </w:rPr>
      </w:r>
    </w:p>
    <w:p w:rsidR="00000000" w:rsidDel="00000000" w:rsidP="00000000" w:rsidRDefault="00000000" w:rsidRPr="00000000" w14:paraId="0000007D">
      <w:pPr>
        <w:spacing w:after="240" w:before="240" w:lineRule="auto"/>
        <w:rPr>
          <w:b w:val="1"/>
        </w:rPr>
      </w:pPr>
      <w:r w:rsidDel="00000000" w:rsidR="00000000" w:rsidRPr="00000000">
        <w:rPr>
          <w:rtl w:val="0"/>
        </w:rPr>
      </w:r>
    </w:p>
    <w:p w:rsidR="00000000" w:rsidDel="00000000" w:rsidP="00000000" w:rsidRDefault="00000000" w:rsidRPr="00000000" w14:paraId="0000007E">
      <w:pPr>
        <w:spacing w:after="240" w:before="240" w:lineRule="auto"/>
        <w:rPr>
          <w:b w:val="1"/>
        </w:rPr>
      </w:pPr>
      <w:r w:rsidDel="00000000" w:rsidR="00000000" w:rsidRPr="00000000">
        <w:rPr>
          <w:rtl w:val="0"/>
        </w:rPr>
      </w:r>
    </w:p>
    <w:p w:rsidR="00000000" w:rsidDel="00000000" w:rsidP="00000000" w:rsidRDefault="00000000" w:rsidRPr="00000000" w14:paraId="0000007F">
      <w:pPr>
        <w:spacing w:after="240" w:before="240" w:lineRule="auto"/>
        <w:rPr>
          <w:b w:val="1"/>
        </w:rPr>
      </w:pPr>
      <w:r w:rsidDel="00000000" w:rsidR="00000000" w:rsidRPr="00000000">
        <w:rPr>
          <w:b w:val="1"/>
          <w:rtl w:val="0"/>
        </w:rPr>
        <w:t xml:space="preserve">Primjeri sukoba interesa:</w:t>
      </w:r>
    </w:p>
    <w:p w:rsidR="00000000" w:rsidDel="00000000" w:rsidP="00000000" w:rsidRDefault="00000000" w:rsidRPr="00000000" w14:paraId="00000080">
      <w:pPr>
        <w:numPr>
          <w:ilvl w:val="0"/>
          <w:numId w:val="7"/>
        </w:numPr>
        <w:spacing w:after="0" w:afterAutospacing="0" w:before="240" w:lineRule="auto"/>
        <w:ind w:left="720" w:hanging="360"/>
      </w:pPr>
      <w:r w:rsidDel="00000000" w:rsidR="00000000" w:rsidRPr="00000000">
        <w:rPr>
          <w:rtl w:val="0"/>
        </w:rPr>
        <w:t xml:space="preserve">Obavljanje vanjskih političkih ili poslovnih aktivnosti koje mogu biti u sukobu s interesima organizacije.</w:t>
      </w:r>
    </w:p>
    <w:p w:rsidR="00000000" w:rsidDel="00000000" w:rsidP="00000000" w:rsidRDefault="00000000" w:rsidRPr="00000000" w14:paraId="00000081">
      <w:pPr>
        <w:numPr>
          <w:ilvl w:val="0"/>
          <w:numId w:val="7"/>
        </w:numPr>
        <w:spacing w:after="0" w:afterAutospacing="0" w:before="0" w:beforeAutospacing="0" w:lineRule="auto"/>
        <w:ind w:left="720" w:hanging="360"/>
      </w:pPr>
      <w:r w:rsidDel="00000000" w:rsidR="00000000" w:rsidRPr="00000000">
        <w:rPr>
          <w:rtl w:val="0"/>
        </w:rPr>
        <w:t xml:space="preserve">Imovinska, financijska ili obiteljska povezanost s osobama ili subjektima koji posluju s organizacijom.</w:t>
      </w:r>
    </w:p>
    <w:p w:rsidR="00000000" w:rsidDel="00000000" w:rsidP="00000000" w:rsidRDefault="00000000" w:rsidRPr="00000000" w14:paraId="00000082">
      <w:pPr>
        <w:numPr>
          <w:ilvl w:val="0"/>
          <w:numId w:val="7"/>
        </w:numPr>
        <w:spacing w:after="0" w:afterAutospacing="0" w:before="0" w:beforeAutospacing="0" w:lineRule="auto"/>
        <w:ind w:left="720" w:hanging="360"/>
      </w:pPr>
      <w:r w:rsidDel="00000000" w:rsidR="00000000" w:rsidRPr="00000000">
        <w:rPr>
          <w:rtl w:val="0"/>
        </w:rPr>
        <w:t xml:space="preserve">Primanje darova, povlastica ili pogodnosti od trećih strana koje bi mogle utjecati na odluke člana.</w:t>
      </w:r>
    </w:p>
    <w:p w:rsidR="00000000" w:rsidDel="00000000" w:rsidP="00000000" w:rsidRDefault="00000000" w:rsidRPr="00000000" w14:paraId="00000083">
      <w:pPr>
        <w:numPr>
          <w:ilvl w:val="0"/>
          <w:numId w:val="7"/>
        </w:numPr>
        <w:spacing w:after="240" w:before="0" w:beforeAutospacing="0" w:lineRule="auto"/>
        <w:ind w:left="720" w:hanging="360"/>
      </w:pPr>
      <w:r w:rsidDel="00000000" w:rsidR="00000000" w:rsidRPr="00000000">
        <w:rPr>
          <w:rtl w:val="0"/>
        </w:rPr>
        <w:t xml:space="preserve">Sudjelovanje u odlučivanju o pitanjima koja mogu imati osobni ili financijski utjecaj na člana ili njegove bliske osobe.</w:t>
      </w:r>
    </w:p>
    <w:p w:rsidR="00000000" w:rsidDel="00000000" w:rsidP="00000000" w:rsidRDefault="00000000" w:rsidRPr="00000000" w14:paraId="00000084">
      <w:pPr>
        <w:pStyle w:val="Heading3"/>
        <w:keepNext w:val="0"/>
        <w:keepLines w:val="0"/>
        <w:spacing w:before="280" w:lineRule="auto"/>
        <w:rPr>
          <w:b w:val="1"/>
          <w:color w:val="000000"/>
          <w:sz w:val="26"/>
          <w:szCs w:val="26"/>
        </w:rPr>
      </w:pPr>
      <w:bookmarkStart w:colFirst="0" w:colLast="0" w:name="_41yoqhljitkb" w:id="43"/>
      <w:bookmarkEnd w:id="43"/>
      <w:r w:rsidDel="00000000" w:rsidR="00000000" w:rsidRPr="00000000">
        <w:rPr>
          <w:b w:val="1"/>
          <w:color w:val="000000"/>
          <w:sz w:val="26"/>
          <w:szCs w:val="26"/>
          <w:rtl w:val="0"/>
        </w:rPr>
        <w:t xml:space="preserve">7.2. Postupak rješavanja sukoba interesa</w:t>
      </w:r>
    </w:p>
    <w:p w:rsidR="00000000" w:rsidDel="00000000" w:rsidP="00000000" w:rsidRDefault="00000000" w:rsidRPr="00000000" w14:paraId="00000085">
      <w:pPr>
        <w:spacing w:after="240" w:before="240" w:lineRule="auto"/>
        <w:rPr/>
      </w:pPr>
      <w:r w:rsidDel="00000000" w:rsidR="00000000" w:rsidRPr="00000000">
        <w:rPr>
          <w:rtl w:val="0"/>
        </w:rPr>
        <w:t xml:space="preserve">Nakon prijave, nadležno tijelo za etiku provodi analizu kako bi se procijenila ozbiljnost i mogući utjecaj sukoba interesa.</w:t>
      </w:r>
    </w:p>
    <w:p w:rsidR="00000000" w:rsidDel="00000000" w:rsidP="00000000" w:rsidRDefault="00000000" w:rsidRPr="00000000" w14:paraId="00000086">
      <w:pPr>
        <w:spacing w:after="240" w:before="240" w:lineRule="auto"/>
        <w:rPr/>
      </w:pPr>
      <w:r w:rsidDel="00000000" w:rsidR="00000000" w:rsidRPr="00000000">
        <w:rPr>
          <w:b w:val="1"/>
          <w:rtl w:val="0"/>
        </w:rPr>
        <w:t xml:space="preserve">Nadležno tijelo za etiku organizira sastanak</w:t>
      </w:r>
      <w:r w:rsidDel="00000000" w:rsidR="00000000" w:rsidRPr="00000000">
        <w:rPr>
          <w:rtl w:val="0"/>
        </w:rPr>
        <w:t xml:space="preserve"> sa svim relevantnim stranama kako bi se detaljno razmotrile činjenice, procijenila moguća pristranost i donijele odgovarajuće mjere za rješavanje situacije.</w:t>
      </w:r>
    </w:p>
    <w:p w:rsidR="00000000" w:rsidDel="00000000" w:rsidP="00000000" w:rsidRDefault="00000000" w:rsidRPr="00000000" w14:paraId="00000087">
      <w:pPr>
        <w:spacing w:after="240" w:before="240" w:lineRule="auto"/>
        <w:rPr/>
      </w:pPr>
      <w:r w:rsidDel="00000000" w:rsidR="00000000" w:rsidRPr="00000000">
        <w:rPr>
          <w:rtl w:val="0"/>
        </w:rPr>
        <w:t xml:space="preserve">Nadležno tijelo djeluje neovisno u analizi i predlaganju mjera za sukob interesa. U slučaju težih slučajeva ili žalbi na odluke nadležnog tijela, konačnu odluku donosi predsjedništvo organizacije. Predsjedništvo ima ovlast potvrditi, izmijeniti ili donijeti strože mjere, uključujući trajno isključenje pojedinca iz organizacije u slučajevima ozbiljnih povreda integriteta.</w:t>
      </w:r>
    </w:p>
    <w:p w:rsidR="00000000" w:rsidDel="00000000" w:rsidP="00000000" w:rsidRDefault="00000000" w:rsidRPr="00000000" w14:paraId="00000088">
      <w:pPr>
        <w:spacing w:after="240" w:before="240" w:lineRule="auto"/>
        <w:rPr>
          <w:b w:val="1"/>
        </w:rPr>
      </w:pPr>
      <w:r w:rsidDel="00000000" w:rsidR="00000000" w:rsidRPr="00000000">
        <w:rPr>
          <w:b w:val="1"/>
          <w:rtl w:val="0"/>
        </w:rPr>
        <w:t xml:space="preserve">Mjere za upravljanje sukobom interesa:</w:t>
      </w:r>
    </w:p>
    <w:p w:rsidR="00000000" w:rsidDel="00000000" w:rsidP="00000000" w:rsidRDefault="00000000" w:rsidRPr="00000000" w14:paraId="00000089">
      <w:pPr>
        <w:numPr>
          <w:ilvl w:val="0"/>
          <w:numId w:val="4"/>
        </w:numPr>
        <w:spacing w:after="0" w:afterAutospacing="0" w:before="240" w:lineRule="auto"/>
        <w:ind w:left="720" w:hanging="360"/>
      </w:pPr>
      <w:r w:rsidDel="00000000" w:rsidR="00000000" w:rsidRPr="00000000">
        <w:rPr>
          <w:b w:val="1"/>
          <w:rtl w:val="0"/>
        </w:rPr>
        <w:t xml:space="preserve">Isključivanje iz odlučivanja</w:t>
      </w:r>
      <w:r w:rsidDel="00000000" w:rsidR="00000000" w:rsidRPr="00000000">
        <w:rPr>
          <w:rtl w:val="0"/>
        </w:rPr>
        <w:t xml:space="preserve"> – Osoba u sukobu interesa može biti privremeno ili trajno isključena iz procesa donošenja odluka koje se tiču predmetnog pitanja.</w:t>
      </w:r>
    </w:p>
    <w:p w:rsidR="00000000" w:rsidDel="00000000" w:rsidP="00000000" w:rsidRDefault="00000000" w:rsidRPr="00000000" w14:paraId="0000008A">
      <w:pPr>
        <w:numPr>
          <w:ilvl w:val="0"/>
          <w:numId w:val="4"/>
        </w:numPr>
        <w:spacing w:after="0" w:afterAutospacing="0" w:before="0" w:beforeAutospacing="0" w:lineRule="auto"/>
        <w:ind w:left="720" w:hanging="360"/>
      </w:pPr>
      <w:r w:rsidDel="00000000" w:rsidR="00000000" w:rsidRPr="00000000">
        <w:rPr>
          <w:b w:val="1"/>
          <w:rtl w:val="0"/>
        </w:rPr>
        <w:t xml:space="preserve">Prenošenje nadležnosti</w:t>
      </w:r>
      <w:r w:rsidDel="00000000" w:rsidR="00000000" w:rsidRPr="00000000">
        <w:rPr>
          <w:rtl w:val="0"/>
        </w:rPr>
        <w:t xml:space="preserve"> – Odgovornosti se mogu delegirati drugoj neutralnoj osobi ili tijelu unutar organizacije.</w:t>
      </w:r>
    </w:p>
    <w:p w:rsidR="00000000" w:rsidDel="00000000" w:rsidP="00000000" w:rsidRDefault="00000000" w:rsidRPr="00000000" w14:paraId="0000008B">
      <w:pPr>
        <w:numPr>
          <w:ilvl w:val="0"/>
          <w:numId w:val="4"/>
        </w:numPr>
        <w:spacing w:after="0" w:afterAutospacing="0" w:before="0" w:beforeAutospacing="0" w:lineRule="auto"/>
        <w:ind w:left="720" w:hanging="360"/>
      </w:pPr>
      <w:r w:rsidDel="00000000" w:rsidR="00000000" w:rsidRPr="00000000">
        <w:rPr>
          <w:b w:val="1"/>
          <w:rtl w:val="0"/>
        </w:rPr>
        <w:t xml:space="preserve">Javno otkrivanje sukoba interesa</w:t>
      </w:r>
      <w:r w:rsidDel="00000000" w:rsidR="00000000" w:rsidRPr="00000000">
        <w:rPr>
          <w:rtl w:val="0"/>
        </w:rPr>
        <w:t xml:space="preserve"> – Ako situacija to zahtijeva, organizacija može javno objaviti informacije o sukobu interesa radi transparentnosti.</w:t>
      </w:r>
    </w:p>
    <w:p w:rsidR="00000000" w:rsidDel="00000000" w:rsidP="00000000" w:rsidRDefault="00000000" w:rsidRPr="00000000" w14:paraId="0000008C">
      <w:pPr>
        <w:numPr>
          <w:ilvl w:val="0"/>
          <w:numId w:val="4"/>
        </w:numPr>
        <w:spacing w:after="0" w:afterAutospacing="0" w:before="0" w:beforeAutospacing="0" w:lineRule="auto"/>
        <w:ind w:left="720" w:hanging="360"/>
      </w:pPr>
      <w:r w:rsidDel="00000000" w:rsidR="00000000" w:rsidRPr="00000000">
        <w:rPr>
          <w:b w:val="1"/>
          <w:rtl w:val="0"/>
        </w:rPr>
        <w:t xml:space="preserve">Odbijanje sudjelovanja u projektima ili ugovorima</w:t>
      </w:r>
      <w:r w:rsidDel="00000000" w:rsidR="00000000" w:rsidRPr="00000000">
        <w:rPr>
          <w:rtl w:val="0"/>
        </w:rPr>
        <w:t xml:space="preserve"> – Ako se procijeni da sukob interesa ugrožava organizaciju, može se odlučiti o nesudjelovanju u određenim aktivnostima ili poslovima.</w:t>
      </w:r>
    </w:p>
    <w:p w:rsidR="00000000" w:rsidDel="00000000" w:rsidP="00000000" w:rsidRDefault="00000000" w:rsidRPr="00000000" w14:paraId="0000008D">
      <w:pPr>
        <w:numPr>
          <w:ilvl w:val="0"/>
          <w:numId w:val="4"/>
        </w:numPr>
        <w:spacing w:after="240" w:before="0" w:beforeAutospacing="0" w:lineRule="auto"/>
        <w:ind w:left="720" w:hanging="360"/>
      </w:pPr>
      <w:r w:rsidDel="00000000" w:rsidR="00000000" w:rsidRPr="00000000">
        <w:rPr>
          <w:b w:val="1"/>
          <w:rtl w:val="0"/>
        </w:rPr>
        <w:t xml:space="preserve">Isključenje iz organizacije</w:t>
      </w:r>
      <w:r w:rsidDel="00000000" w:rsidR="00000000" w:rsidRPr="00000000">
        <w:rPr>
          <w:rtl w:val="0"/>
        </w:rPr>
        <w:t xml:space="preserve"> – U težim slučajevima, osobama koje grubo prekrše pravila sukoba interesa može biti trajno onemogućeno članstvo u organizaciji.</w:t>
      </w:r>
    </w:p>
    <w:p w:rsidR="00000000" w:rsidDel="00000000" w:rsidP="00000000" w:rsidRDefault="00000000" w:rsidRPr="00000000" w14:paraId="0000008E">
      <w:pPr>
        <w:spacing w:after="240" w:before="240" w:lineRule="auto"/>
        <w:rPr/>
      </w:pPr>
      <w:r w:rsidDel="00000000" w:rsidR="00000000" w:rsidRPr="00000000">
        <w:rPr>
          <w:b w:val="1"/>
          <w:rtl w:val="0"/>
        </w:rPr>
        <w:t xml:space="preserve">Evidencija i praćenje:</w:t>
      </w:r>
      <w:r w:rsidDel="00000000" w:rsidR="00000000" w:rsidRPr="00000000">
        <w:rPr>
          <w:rtl w:val="0"/>
        </w:rPr>
        <w:t xml:space="preserve"> Sve prijave sukoba interesa i poduzete mjere evidentiraju se u službenim zapisima organizacije te se redovito pregledavaju kako bi se osiguralo poštivanje pravila i standarda etike.</w:t>
      </w:r>
    </w:p>
    <w:p w:rsidR="00000000" w:rsidDel="00000000" w:rsidP="00000000" w:rsidRDefault="00000000" w:rsidRPr="00000000" w14:paraId="0000008F">
      <w:pPr>
        <w:spacing w:after="240" w:before="240" w:lineRule="auto"/>
        <w:rPr/>
      </w:pPr>
      <w:r w:rsidDel="00000000" w:rsidR="00000000" w:rsidRPr="00000000">
        <w:rPr>
          <w:b w:val="1"/>
          <w:rtl w:val="0"/>
        </w:rPr>
        <w:t xml:space="preserve">Posljedice neprijavljivanja sukoba interesa:</w:t>
      </w:r>
      <w:r w:rsidDel="00000000" w:rsidR="00000000" w:rsidRPr="00000000">
        <w:rPr>
          <w:rtl w:val="0"/>
        </w:rPr>
        <w:t xml:space="preserve"> Neprijavljivanje sukoba interesa ili namjerno prikrivanje činjenica može rezultirati disciplinskim mjerama, uključujući opomenu, suspenziju ili trajno isključenje iz organizacije, ovisno o težini prekršaja.</w:t>
      </w:r>
    </w:p>
    <w:p w:rsidR="00000000" w:rsidDel="00000000" w:rsidP="00000000" w:rsidRDefault="00000000" w:rsidRPr="00000000" w14:paraId="000000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pStyle w:val="Heading2"/>
        <w:keepNext w:val="0"/>
        <w:keepLines w:val="0"/>
        <w:spacing w:after="80" w:lineRule="auto"/>
        <w:rPr>
          <w:b w:val="1"/>
          <w:sz w:val="34"/>
          <w:szCs w:val="34"/>
        </w:rPr>
      </w:pPr>
      <w:bookmarkStart w:colFirst="0" w:colLast="0" w:name="_4twrps9cuncv" w:id="44"/>
      <w:bookmarkEnd w:id="44"/>
      <w:r w:rsidDel="00000000" w:rsidR="00000000" w:rsidRPr="00000000">
        <w:rPr>
          <w:b w:val="1"/>
          <w:sz w:val="34"/>
          <w:szCs w:val="34"/>
          <w:rtl w:val="0"/>
        </w:rPr>
        <w:t xml:space="preserve">8. SURADNJA S DRUGIM ORGANIZACIJAMA </w:t>
      </w:r>
    </w:p>
    <w:p w:rsidR="00000000" w:rsidDel="00000000" w:rsidP="00000000" w:rsidRDefault="00000000" w:rsidRPr="00000000" w14:paraId="00000092">
      <w:pPr>
        <w:pStyle w:val="Heading2"/>
        <w:keepNext w:val="0"/>
        <w:keepLines w:val="0"/>
        <w:spacing w:after="80" w:lineRule="auto"/>
        <w:rPr>
          <w:b w:val="1"/>
          <w:color w:val="000000"/>
          <w:sz w:val="26"/>
          <w:szCs w:val="26"/>
        </w:rPr>
      </w:pPr>
      <w:bookmarkStart w:colFirst="0" w:colLast="0" w:name="_6ynu7nowgv2u" w:id="45"/>
      <w:bookmarkEnd w:id="45"/>
      <w:r w:rsidDel="00000000" w:rsidR="00000000" w:rsidRPr="00000000">
        <w:rPr>
          <w:b w:val="1"/>
          <w:color w:val="000000"/>
          <w:sz w:val="26"/>
          <w:szCs w:val="26"/>
          <w:rtl w:val="0"/>
        </w:rPr>
        <w:t xml:space="preserve">8.1. Načela suradnje</w:t>
      </w:r>
    </w:p>
    <w:p w:rsidR="00000000" w:rsidDel="00000000" w:rsidP="00000000" w:rsidRDefault="00000000" w:rsidRPr="00000000" w14:paraId="00000093">
      <w:pPr>
        <w:spacing w:after="240" w:before="240" w:lineRule="auto"/>
        <w:ind w:left="0" w:firstLine="0"/>
        <w:rPr/>
      </w:pPr>
      <w:r w:rsidDel="00000000" w:rsidR="00000000" w:rsidRPr="00000000">
        <w:rPr>
          <w:rtl w:val="0"/>
        </w:rPr>
        <w:t xml:space="preserve">Organizacija </w:t>
      </w:r>
      <w:r w:rsidDel="00000000" w:rsidR="00000000" w:rsidRPr="00000000">
        <w:rPr>
          <w:rtl w:val="0"/>
        </w:rPr>
        <w:t xml:space="preserve">teži uspostavljanju suradnje s organizacijama i institucijama koje dijele slične vrijednosti.</w:t>
      </w:r>
    </w:p>
    <w:p w:rsidR="00000000" w:rsidDel="00000000" w:rsidP="00000000" w:rsidRDefault="00000000" w:rsidRPr="00000000" w14:paraId="00000094">
      <w:pPr>
        <w:spacing w:after="240" w:before="240" w:lineRule="auto"/>
        <w:ind w:left="0" w:firstLine="0"/>
        <w:rPr/>
      </w:pPr>
      <w:r w:rsidDel="00000000" w:rsidR="00000000" w:rsidRPr="00000000">
        <w:rPr>
          <w:rtl w:val="0"/>
        </w:rPr>
        <w:t xml:space="preserve">Sva suradnja mora biti transparentna i dokumentirana.</w:t>
      </w:r>
    </w:p>
    <w:p w:rsidR="00000000" w:rsidDel="00000000" w:rsidP="00000000" w:rsidRDefault="00000000" w:rsidRPr="00000000" w14:paraId="00000095">
      <w:pPr>
        <w:spacing w:after="240" w:before="240" w:lineRule="auto"/>
        <w:rPr/>
      </w:pPr>
      <w:r w:rsidDel="00000000" w:rsidR="00000000" w:rsidRPr="00000000">
        <w:rPr>
          <w:rtl w:val="0"/>
        </w:rPr>
      </w:r>
    </w:p>
    <w:p w:rsidR="00000000" w:rsidDel="00000000" w:rsidP="00000000" w:rsidRDefault="00000000" w:rsidRPr="00000000" w14:paraId="00000096">
      <w:pPr>
        <w:pStyle w:val="Heading3"/>
        <w:keepNext w:val="0"/>
        <w:keepLines w:val="0"/>
        <w:spacing w:before="280" w:lineRule="auto"/>
        <w:rPr>
          <w:b w:val="1"/>
          <w:color w:val="000000"/>
          <w:sz w:val="26"/>
          <w:szCs w:val="26"/>
        </w:rPr>
      </w:pPr>
      <w:bookmarkStart w:colFirst="0" w:colLast="0" w:name="_vj77ppwtm36l" w:id="46"/>
      <w:bookmarkEnd w:id="46"/>
      <w:r w:rsidDel="00000000" w:rsidR="00000000" w:rsidRPr="00000000">
        <w:rPr>
          <w:b w:val="1"/>
          <w:color w:val="000000"/>
          <w:sz w:val="26"/>
          <w:szCs w:val="26"/>
          <w:rtl w:val="0"/>
        </w:rPr>
        <w:t xml:space="preserve">8.2. Uspostava suradnje</w:t>
      </w:r>
    </w:p>
    <w:p w:rsidR="00000000" w:rsidDel="00000000" w:rsidP="00000000" w:rsidRDefault="00000000" w:rsidRPr="00000000" w14:paraId="00000097">
      <w:pPr>
        <w:spacing w:after="240" w:before="240" w:lineRule="auto"/>
        <w:ind w:left="0" w:firstLine="0"/>
        <w:rPr/>
      </w:pPr>
      <w:r w:rsidDel="00000000" w:rsidR="00000000" w:rsidRPr="00000000">
        <w:rPr>
          <w:rtl w:val="0"/>
        </w:rPr>
        <w:t xml:space="preserve">Suradnja se uspostavlja putem ugovora.</w:t>
      </w:r>
    </w:p>
    <w:p w:rsidR="00000000" w:rsidDel="00000000" w:rsidP="00000000" w:rsidRDefault="00000000" w:rsidRPr="00000000" w14:paraId="00000098">
      <w:pPr>
        <w:rPr>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Style w:val="Heading2"/>
        <w:keepNext w:val="0"/>
        <w:keepLines w:val="0"/>
        <w:spacing w:after="80" w:lineRule="auto"/>
        <w:rPr>
          <w:b w:val="1"/>
          <w:sz w:val="34"/>
          <w:szCs w:val="34"/>
        </w:rPr>
      </w:pPr>
      <w:bookmarkStart w:colFirst="0" w:colLast="0" w:name="_xld47hewj6c1" w:id="47"/>
      <w:bookmarkEnd w:id="47"/>
      <w:r w:rsidDel="00000000" w:rsidR="00000000" w:rsidRPr="00000000">
        <w:rPr>
          <w:b w:val="1"/>
          <w:sz w:val="34"/>
          <w:szCs w:val="34"/>
          <w:rtl w:val="0"/>
        </w:rPr>
        <w:t xml:space="preserve">9. REVIZIJA I AMANDMANI</w:t>
      </w:r>
    </w:p>
    <w:p w:rsidR="00000000" w:rsidDel="00000000" w:rsidP="00000000" w:rsidRDefault="00000000" w:rsidRPr="00000000" w14:paraId="0000009A">
      <w:pPr>
        <w:pStyle w:val="Heading3"/>
        <w:keepNext w:val="0"/>
        <w:keepLines w:val="0"/>
        <w:spacing w:before="280" w:lineRule="auto"/>
        <w:rPr>
          <w:b w:val="1"/>
          <w:color w:val="000000"/>
          <w:sz w:val="26"/>
          <w:szCs w:val="26"/>
        </w:rPr>
      </w:pPr>
      <w:bookmarkStart w:colFirst="0" w:colLast="0" w:name="_wux6ffvmx4bq" w:id="48"/>
      <w:bookmarkEnd w:id="48"/>
      <w:r w:rsidDel="00000000" w:rsidR="00000000" w:rsidRPr="00000000">
        <w:rPr>
          <w:b w:val="1"/>
          <w:color w:val="000000"/>
          <w:sz w:val="26"/>
          <w:szCs w:val="26"/>
          <w:rtl w:val="0"/>
        </w:rPr>
        <w:t xml:space="preserve">9.1. Periodična revizija</w:t>
      </w:r>
    </w:p>
    <w:p w:rsidR="00000000" w:rsidDel="00000000" w:rsidP="00000000" w:rsidRDefault="00000000" w:rsidRPr="00000000" w14:paraId="0000009B">
      <w:pPr>
        <w:spacing w:after="240" w:before="240" w:lineRule="auto"/>
        <w:ind w:left="0" w:firstLine="0"/>
        <w:rPr/>
      </w:pPr>
      <w:r w:rsidDel="00000000" w:rsidR="00000000" w:rsidRPr="00000000">
        <w:rPr>
          <w:rtl w:val="0"/>
        </w:rPr>
        <w:t xml:space="preserve">Kodeks se revidira najmanje jednom godišnje kako bi bio usklađen s novim zakonodavstvom i društvenim promjenama.</w:t>
      </w:r>
    </w:p>
    <w:p w:rsidR="00000000" w:rsidDel="00000000" w:rsidP="00000000" w:rsidRDefault="00000000" w:rsidRPr="00000000" w14:paraId="0000009C">
      <w:pPr>
        <w:spacing w:after="240" w:before="240" w:lineRule="auto"/>
        <w:ind w:left="0" w:firstLine="0"/>
        <w:rPr/>
      </w:pPr>
      <w:r w:rsidDel="00000000" w:rsidR="00000000" w:rsidRPr="00000000">
        <w:rPr>
          <w:rtl w:val="0"/>
        </w:rPr>
        <w:t xml:space="preserve">Revizijski odbor odgovoran je za provođenje revizija te predlaganje izmjena.</w:t>
      </w:r>
    </w:p>
    <w:p w:rsidR="00000000" w:rsidDel="00000000" w:rsidP="00000000" w:rsidRDefault="00000000" w:rsidRPr="00000000" w14:paraId="0000009D">
      <w:pPr>
        <w:pStyle w:val="Heading3"/>
        <w:keepNext w:val="0"/>
        <w:keepLines w:val="0"/>
        <w:spacing w:before="280" w:lineRule="auto"/>
        <w:rPr>
          <w:b w:val="1"/>
          <w:color w:val="000000"/>
          <w:sz w:val="26"/>
          <w:szCs w:val="26"/>
        </w:rPr>
      </w:pPr>
      <w:bookmarkStart w:colFirst="0" w:colLast="0" w:name="_2zvsfm2hjkfv" w:id="49"/>
      <w:bookmarkEnd w:id="49"/>
      <w:r w:rsidDel="00000000" w:rsidR="00000000" w:rsidRPr="00000000">
        <w:rPr>
          <w:b w:val="1"/>
          <w:color w:val="000000"/>
          <w:sz w:val="26"/>
          <w:szCs w:val="26"/>
          <w:rtl w:val="0"/>
        </w:rPr>
        <w:t xml:space="preserve">9.2. Postupak amandmana</w:t>
      </w:r>
    </w:p>
    <w:p w:rsidR="00000000" w:rsidDel="00000000" w:rsidP="00000000" w:rsidRDefault="00000000" w:rsidRPr="00000000" w14:paraId="0000009E">
      <w:pPr>
        <w:numPr>
          <w:ilvl w:val="0"/>
          <w:numId w:val="5"/>
        </w:numPr>
        <w:spacing w:after="0" w:afterAutospacing="0" w:before="240" w:lineRule="auto"/>
        <w:ind w:left="720" w:hanging="360"/>
      </w:pPr>
      <w:r w:rsidDel="00000000" w:rsidR="00000000" w:rsidRPr="00000000">
        <w:rPr>
          <w:rtl w:val="0"/>
        </w:rPr>
        <w:t xml:space="preserve">Svaki član može predložiti izmjene putem pismene inicijative koja se razmatra na sastancima nadležnog tijela.</w:t>
      </w:r>
      <w:r w:rsidDel="00000000" w:rsidR="00000000" w:rsidRPr="00000000">
        <w:rPr>
          <w:rtl w:val="0"/>
        </w:rPr>
      </w:r>
    </w:p>
    <w:p w:rsidR="00000000" w:rsidDel="00000000" w:rsidP="00000000" w:rsidRDefault="00000000" w:rsidRPr="00000000" w14:paraId="0000009F">
      <w:pPr>
        <w:numPr>
          <w:ilvl w:val="0"/>
          <w:numId w:val="5"/>
        </w:numPr>
        <w:spacing w:after="0" w:afterAutospacing="0" w:before="0" w:beforeAutospacing="0" w:lineRule="auto"/>
        <w:ind w:left="720" w:hanging="360"/>
      </w:pPr>
      <w:r w:rsidDel="00000000" w:rsidR="00000000" w:rsidRPr="00000000">
        <w:rPr>
          <w:rtl w:val="0"/>
        </w:rPr>
        <w:t xml:space="preserve">Amandmani se usvajaju glasanjem na sjednicama predsjedništva dvotrećinskom većinom.</w:t>
      </w:r>
      <w:r w:rsidDel="00000000" w:rsidR="00000000" w:rsidRPr="00000000">
        <w:rPr>
          <w:rtl w:val="0"/>
        </w:rPr>
      </w:r>
    </w:p>
    <w:p w:rsidR="00000000" w:rsidDel="00000000" w:rsidP="00000000" w:rsidRDefault="00000000" w:rsidRPr="00000000" w14:paraId="000000A0">
      <w:pPr>
        <w:numPr>
          <w:ilvl w:val="0"/>
          <w:numId w:val="5"/>
        </w:numPr>
        <w:spacing w:after="240" w:before="0" w:beforeAutospacing="0" w:lineRule="auto"/>
        <w:ind w:left="720" w:hanging="360"/>
      </w:pPr>
      <w:r w:rsidDel="00000000" w:rsidR="00000000" w:rsidRPr="00000000">
        <w:rPr>
          <w:rtl w:val="0"/>
        </w:rPr>
        <w:t xml:space="preserve">Sve promjene bit će pravovremeno i transparentno komunicirane članovima.</w:t>
      </w:r>
    </w:p>
    <w:p w:rsidR="00000000" w:rsidDel="00000000" w:rsidP="00000000" w:rsidRDefault="00000000" w:rsidRPr="00000000" w14:paraId="000000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pStyle w:val="Heading2"/>
        <w:keepNext w:val="0"/>
        <w:keepLines w:val="0"/>
        <w:spacing w:after="80" w:lineRule="auto"/>
        <w:rPr>
          <w:b w:val="1"/>
          <w:sz w:val="34"/>
          <w:szCs w:val="34"/>
        </w:rPr>
      </w:pPr>
      <w:bookmarkStart w:colFirst="0" w:colLast="0" w:name="_x64rib3kc665" w:id="50"/>
      <w:bookmarkEnd w:id="50"/>
      <w:r w:rsidDel="00000000" w:rsidR="00000000" w:rsidRPr="00000000">
        <w:rPr>
          <w:rtl w:val="0"/>
        </w:rPr>
      </w:r>
    </w:p>
    <w:p w:rsidR="00000000" w:rsidDel="00000000" w:rsidP="00000000" w:rsidRDefault="00000000" w:rsidRPr="00000000" w14:paraId="000000A3">
      <w:pPr>
        <w:pStyle w:val="Heading2"/>
        <w:keepNext w:val="0"/>
        <w:keepLines w:val="0"/>
        <w:spacing w:after="80" w:lineRule="auto"/>
        <w:rPr>
          <w:b w:val="1"/>
          <w:sz w:val="34"/>
          <w:szCs w:val="34"/>
        </w:rPr>
      </w:pPr>
      <w:bookmarkStart w:colFirst="0" w:colLast="0" w:name="_glsqghdl5mgw" w:id="51"/>
      <w:bookmarkEnd w:id="51"/>
      <w:r w:rsidDel="00000000" w:rsidR="00000000" w:rsidRPr="00000000">
        <w:rPr>
          <w:rtl w:val="0"/>
        </w:rPr>
      </w:r>
    </w:p>
    <w:p w:rsidR="00000000" w:rsidDel="00000000" w:rsidP="00000000" w:rsidRDefault="00000000" w:rsidRPr="00000000" w14:paraId="000000A4">
      <w:pPr>
        <w:pStyle w:val="Heading2"/>
        <w:keepNext w:val="0"/>
        <w:keepLines w:val="0"/>
        <w:spacing w:after="80" w:lineRule="auto"/>
        <w:rPr>
          <w:b w:val="1"/>
          <w:sz w:val="34"/>
          <w:szCs w:val="34"/>
        </w:rPr>
      </w:pPr>
      <w:bookmarkStart w:colFirst="0" w:colLast="0" w:name="_fazxlxz2mtx2" w:id="52"/>
      <w:bookmarkEnd w:id="52"/>
      <w:r w:rsidDel="00000000" w:rsidR="00000000" w:rsidRPr="00000000">
        <w:rPr>
          <w:rtl w:val="0"/>
        </w:rPr>
      </w:r>
    </w:p>
    <w:p w:rsidR="00000000" w:rsidDel="00000000" w:rsidP="00000000" w:rsidRDefault="00000000" w:rsidRPr="00000000" w14:paraId="000000A5">
      <w:pPr>
        <w:pStyle w:val="Heading2"/>
        <w:keepNext w:val="0"/>
        <w:keepLines w:val="0"/>
        <w:spacing w:after="80" w:lineRule="auto"/>
        <w:rPr>
          <w:b w:val="1"/>
          <w:sz w:val="34"/>
          <w:szCs w:val="34"/>
        </w:rPr>
      </w:pPr>
      <w:bookmarkStart w:colFirst="0" w:colLast="0" w:name="_umz5b0p4r1ml" w:id="53"/>
      <w:bookmarkEnd w:id="53"/>
      <w:r w:rsidDel="00000000" w:rsidR="00000000" w:rsidRPr="00000000">
        <w:rPr>
          <w:rtl w:val="0"/>
        </w:rPr>
      </w:r>
    </w:p>
    <w:p w:rsidR="00000000" w:rsidDel="00000000" w:rsidP="00000000" w:rsidRDefault="00000000" w:rsidRPr="00000000" w14:paraId="000000A6">
      <w:pPr>
        <w:pStyle w:val="Heading2"/>
        <w:keepNext w:val="0"/>
        <w:keepLines w:val="0"/>
        <w:spacing w:after="80" w:lineRule="auto"/>
        <w:rPr>
          <w:b w:val="1"/>
          <w:sz w:val="34"/>
          <w:szCs w:val="34"/>
        </w:rPr>
      </w:pPr>
      <w:bookmarkStart w:colFirst="0" w:colLast="0" w:name="_tohymdfik2lg" w:id="54"/>
      <w:bookmarkEnd w:id="54"/>
      <w:r w:rsidDel="00000000" w:rsidR="00000000" w:rsidRPr="00000000">
        <w:rPr>
          <w:b w:val="1"/>
          <w:sz w:val="34"/>
          <w:szCs w:val="34"/>
          <w:rtl w:val="0"/>
        </w:rPr>
        <w:t xml:space="preserve">10. ZAVRŠNE ODREDBE</w:t>
      </w:r>
    </w:p>
    <w:p w:rsidR="00000000" w:rsidDel="00000000" w:rsidP="00000000" w:rsidRDefault="00000000" w:rsidRPr="00000000" w14:paraId="000000A7">
      <w:pPr>
        <w:pStyle w:val="Heading3"/>
        <w:keepNext w:val="0"/>
        <w:keepLines w:val="0"/>
        <w:spacing w:before="280" w:lineRule="auto"/>
        <w:rPr>
          <w:b w:val="1"/>
          <w:color w:val="000000"/>
          <w:sz w:val="26"/>
          <w:szCs w:val="26"/>
        </w:rPr>
      </w:pPr>
      <w:bookmarkStart w:colFirst="0" w:colLast="0" w:name="_z8x2fmtmvv1z" w:id="55"/>
      <w:bookmarkEnd w:id="55"/>
      <w:r w:rsidDel="00000000" w:rsidR="00000000" w:rsidRPr="00000000">
        <w:rPr>
          <w:b w:val="1"/>
          <w:color w:val="000000"/>
          <w:sz w:val="26"/>
          <w:szCs w:val="26"/>
          <w:rtl w:val="0"/>
        </w:rPr>
        <w:t xml:space="preserve">10.1. Stupanje na snagu</w:t>
      </w:r>
    </w:p>
    <w:p w:rsidR="00000000" w:rsidDel="00000000" w:rsidP="00000000" w:rsidRDefault="00000000" w:rsidRPr="00000000" w14:paraId="000000A8">
      <w:pPr>
        <w:spacing w:after="240" w:before="240" w:lineRule="auto"/>
        <w:rPr/>
      </w:pPr>
      <w:r w:rsidDel="00000000" w:rsidR="00000000" w:rsidRPr="00000000">
        <w:rPr>
          <w:rtl w:val="0"/>
        </w:rPr>
        <w:t xml:space="preserve">Ovaj Kodeks stupa na snagu danom usvajanja od strane nadležnih tijela organizacije i obvezuje sve članove.</w:t>
      </w:r>
    </w:p>
    <w:p w:rsidR="00000000" w:rsidDel="00000000" w:rsidP="00000000" w:rsidRDefault="00000000" w:rsidRPr="00000000" w14:paraId="000000A9">
      <w:pPr>
        <w:pStyle w:val="Heading3"/>
        <w:keepNext w:val="0"/>
        <w:keepLines w:val="0"/>
        <w:spacing w:before="280" w:lineRule="auto"/>
        <w:rPr>
          <w:b w:val="1"/>
          <w:color w:val="000000"/>
          <w:sz w:val="26"/>
          <w:szCs w:val="26"/>
        </w:rPr>
      </w:pPr>
      <w:bookmarkStart w:colFirst="0" w:colLast="0" w:name="_h5nowt3gpxn4" w:id="56"/>
      <w:bookmarkEnd w:id="56"/>
      <w:r w:rsidDel="00000000" w:rsidR="00000000" w:rsidRPr="00000000">
        <w:rPr>
          <w:b w:val="1"/>
          <w:color w:val="000000"/>
          <w:sz w:val="26"/>
          <w:szCs w:val="26"/>
          <w:rtl w:val="0"/>
        </w:rPr>
        <w:t xml:space="preserve">10.2. Tumačenje i primjena</w:t>
      </w:r>
    </w:p>
    <w:p w:rsidR="00000000" w:rsidDel="00000000" w:rsidP="00000000" w:rsidRDefault="00000000" w:rsidRPr="00000000" w14:paraId="000000AA">
      <w:pPr>
        <w:spacing w:after="240" w:before="240" w:lineRule="auto"/>
        <w:rPr/>
      </w:pPr>
      <w:r w:rsidDel="00000000" w:rsidR="00000000" w:rsidRPr="00000000">
        <w:rPr>
          <w:rtl w:val="0"/>
        </w:rPr>
        <w:t xml:space="preserve">U slučaju nejasnoća ili sporova, nadležna tijela – </w:t>
      </w:r>
      <w:r w:rsidDel="00000000" w:rsidR="00000000" w:rsidRPr="00000000">
        <w:rPr>
          <w:b w:val="1"/>
          <w:rtl w:val="0"/>
        </w:rPr>
        <w:t xml:space="preserve">Nadležno tijelo za etiku</w:t>
      </w:r>
      <w:r w:rsidDel="00000000" w:rsidR="00000000" w:rsidRPr="00000000">
        <w:rPr>
          <w:rtl w:val="0"/>
        </w:rPr>
        <w:t xml:space="preserve"> i </w:t>
      </w:r>
      <w:r w:rsidDel="00000000" w:rsidR="00000000" w:rsidRPr="00000000">
        <w:rPr>
          <w:b w:val="1"/>
          <w:rtl w:val="0"/>
        </w:rPr>
        <w:t xml:space="preserve">Revizijski odbor</w:t>
      </w:r>
      <w:r w:rsidDel="00000000" w:rsidR="00000000" w:rsidRPr="00000000">
        <w:rPr>
          <w:rtl w:val="0"/>
        </w:rPr>
        <w:t xml:space="preserve"> – imat će konačnu odluku, temeljenu na načelima pravednosti i jednakosti.</w:t>
      </w:r>
    </w:p>
    <w:p w:rsidR="00000000" w:rsidDel="00000000" w:rsidP="00000000" w:rsidRDefault="00000000" w:rsidRPr="00000000" w14:paraId="000000AB">
      <w:pPr>
        <w:pStyle w:val="Heading3"/>
        <w:keepNext w:val="0"/>
        <w:keepLines w:val="0"/>
        <w:spacing w:before="280" w:lineRule="auto"/>
        <w:rPr>
          <w:b w:val="1"/>
          <w:color w:val="000000"/>
          <w:sz w:val="26"/>
          <w:szCs w:val="26"/>
        </w:rPr>
      </w:pPr>
      <w:bookmarkStart w:colFirst="0" w:colLast="0" w:name="_jow0v4akouoi" w:id="57"/>
      <w:bookmarkEnd w:id="57"/>
      <w:r w:rsidDel="00000000" w:rsidR="00000000" w:rsidRPr="00000000">
        <w:rPr>
          <w:b w:val="1"/>
          <w:color w:val="000000"/>
          <w:sz w:val="26"/>
          <w:szCs w:val="26"/>
          <w:rtl w:val="0"/>
        </w:rPr>
        <w:t xml:space="preserve">10.3. Pravna osnova</w:t>
      </w:r>
    </w:p>
    <w:p w:rsidR="00000000" w:rsidDel="00000000" w:rsidP="00000000" w:rsidRDefault="00000000" w:rsidRPr="00000000" w14:paraId="000000AC">
      <w:pPr>
        <w:spacing w:after="240" w:before="240" w:lineRule="auto"/>
        <w:rPr/>
      </w:pPr>
      <w:r w:rsidDel="00000000" w:rsidR="00000000" w:rsidRPr="00000000">
        <w:rPr>
          <w:rtl w:val="0"/>
        </w:rPr>
        <w:t xml:space="preserve">Kodeks je izrađen u skladu sa zakonodavstvom Republike Hrvatske; sve njegove odredbe primjenjuju se bez suprotstavljanja višim pravnim normama.</w:t>
      </w:r>
    </w:p>
    <w:p w:rsidR="00000000" w:rsidDel="00000000" w:rsidP="00000000" w:rsidRDefault="00000000" w:rsidRPr="00000000" w14:paraId="000000AD">
      <w:pPr>
        <w:pStyle w:val="Heading3"/>
        <w:keepNext w:val="0"/>
        <w:keepLines w:val="0"/>
        <w:spacing w:before="280" w:lineRule="auto"/>
        <w:rPr>
          <w:b w:val="1"/>
          <w:color w:val="000000"/>
          <w:sz w:val="26"/>
          <w:szCs w:val="26"/>
        </w:rPr>
      </w:pPr>
      <w:bookmarkStart w:colFirst="0" w:colLast="0" w:name="_aix8e3m88i1s" w:id="58"/>
      <w:bookmarkEnd w:id="58"/>
      <w:r w:rsidDel="00000000" w:rsidR="00000000" w:rsidRPr="00000000">
        <w:rPr>
          <w:b w:val="1"/>
          <w:color w:val="000000"/>
          <w:sz w:val="26"/>
          <w:szCs w:val="26"/>
          <w:rtl w:val="0"/>
        </w:rPr>
        <w:t xml:space="preserve">10.4. Pridržavanje kodeksa</w:t>
      </w:r>
    </w:p>
    <w:p w:rsidR="00000000" w:rsidDel="00000000" w:rsidP="00000000" w:rsidRDefault="00000000" w:rsidRPr="00000000" w14:paraId="000000AE">
      <w:pPr>
        <w:spacing w:after="240" w:before="240" w:lineRule="auto"/>
        <w:rPr/>
      </w:pPr>
      <w:r w:rsidDel="00000000" w:rsidR="00000000" w:rsidRPr="00000000">
        <w:rPr>
          <w:rtl w:val="0"/>
        </w:rPr>
        <w:t xml:space="preserve">Svi članovi strogo se moraju pridržavati ovog Kodeksa radi očuvanja integriteta i ugleda organizacije.</w:t>
      </w:r>
    </w:p>
    <w:p w:rsidR="00000000" w:rsidDel="00000000" w:rsidP="00000000" w:rsidRDefault="00000000" w:rsidRPr="00000000" w14:paraId="000000AF">
      <w:pPr>
        <w:rPr>
          <w:b w:val="1"/>
          <w:sz w:val="34"/>
          <w:szCs w:val="3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pStyle w:val="Heading2"/>
        <w:keepNext w:val="0"/>
        <w:keepLines w:val="0"/>
        <w:spacing w:after="80" w:lineRule="auto"/>
        <w:rPr>
          <w:b w:val="1"/>
          <w:sz w:val="34"/>
          <w:szCs w:val="34"/>
        </w:rPr>
      </w:pPr>
      <w:bookmarkStart w:colFirst="0" w:colLast="0" w:name="_fgtbjwfdwxqq" w:id="59"/>
      <w:bookmarkEnd w:id="59"/>
      <w:r w:rsidDel="00000000" w:rsidR="00000000" w:rsidRPr="00000000">
        <w:rPr>
          <w:b w:val="1"/>
          <w:sz w:val="34"/>
          <w:szCs w:val="34"/>
          <w:rtl w:val="0"/>
        </w:rPr>
        <w:t xml:space="preserve">POTVRDA I POTPIS</w:t>
      </w:r>
    </w:p>
    <w:p w:rsidR="00000000" w:rsidDel="00000000" w:rsidP="00000000" w:rsidRDefault="00000000" w:rsidRPr="00000000" w14:paraId="000000B3">
      <w:pPr>
        <w:spacing w:after="240" w:before="240" w:lineRule="auto"/>
        <w:rPr/>
      </w:pPr>
      <w:r w:rsidDel="00000000" w:rsidR="00000000" w:rsidRPr="00000000">
        <w:rPr>
          <w:rtl w:val="0"/>
        </w:rPr>
        <w:t xml:space="preserve">Ja, dolje potpisani/a, potvrđujem da sam detaljno upoznat/a s odredbama ovog Kodeksa i obvezujem se da ću ih strogo poštovati u svim svojim aktivnostima unutar Akcije Mladih Mali Lošinj. Potvrđujem da sam primio/la jedan istovjetan primjerak ovog dokumenta.</w:t>
      </w:r>
    </w:p>
    <w:p w:rsidR="00000000" w:rsidDel="00000000" w:rsidP="00000000" w:rsidRDefault="00000000" w:rsidRPr="00000000" w14:paraId="000000B4">
      <w:pPr>
        <w:spacing w:after="240" w:before="240" w:lineRule="auto"/>
        <w:rPr/>
      </w:pPr>
      <w:r w:rsidDel="00000000" w:rsidR="00000000" w:rsidRPr="00000000">
        <w:rPr>
          <w:b w:val="1"/>
          <w:rtl w:val="0"/>
        </w:rPr>
        <w:t xml:space="preserve">Datum:</w:t>
      </w:r>
      <w:r w:rsidDel="00000000" w:rsidR="00000000" w:rsidRPr="00000000">
        <w:rPr>
          <w:rtl w:val="0"/>
        </w:rPr>
        <w:t xml:space="preserve"> ___________________</w:t>
      </w:r>
    </w:p>
    <w:p w:rsidR="00000000" w:rsidDel="00000000" w:rsidP="00000000" w:rsidRDefault="00000000" w:rsidRPr="00000000" w14:paraId="000000B5">
      <w:pPr>
        <w:spacing w:after="240" w:before="240" w:lineRule="auto"/>
        <w:rPr/>
      </w:pPr>
      <w:r w:rsidDel="00000000" w:rsidR="00000000" w:rsidRPr="00000000">
        <w:rPr>
          <w:rtl w:val="0"/>
        </w:rPr>
        <w:br w:type="textWrapping"/>
      </w:r>
      <w:r w:rsidDel="00000000" w:rsidR="00000000" w:rsidRPr="00000000">
        <w:rPr>
          <w:b w:val="1"/>
          <w:rtl w:val="0"/>
        </w:rPr>
        <w:t xml:space="preserve">Mjesto:</w:t>
      </w:r>
      <w:r w:rsidDel="00000000" w:rsidR="00000000" w:rsidRPr="00000000">
        <w:rPr>
          <w:rtl w:val="0"/>
        </w:rPr>
        <w:t xml:space="preserve"> ___________________</w:t>
        <w:br w:type="textWrapping"/>
      </w:r>
    </w:p>
    <w:p w:rsidR="00000000" w:rsidDel="00000000" w:rsidP="00000000" w:rsidRDefault="00000000" w:rsidRPr="00000000" w14:paraId="000000B6">
      <w:pPr>
        <w:spacing w:after="240" w:before="240" w:lineRule="auto"/>
        <w:jc w:val="left"/>
        <w:rPr/>
      </w:pPr>
      <w:r w:rsidDel="00000000" w:rsidR="00000000" w:rsidRPr="00000000">
        <w:rPr>
          <w:b w:val="1"/>
          <w:rtl w:val="0"/>
        </w:rPr>
        <w:t xml:space="preserve">Potpis:</w:t>
      </w:r>
      <w:r w:rsidDel="00000000" w:rsidR="00000000" w:rsidRPr="00000000">
        <w:rPr>
          <w:rtl w:val="0"/>
        </w:rPr>
        <w:t xml:space="preserve"> ___________________</w:t>
      </w:r>
    </w:p>
    <w:p w:rsidR="00000000" w:rsidDel="00000000" w:rsidP="00000000" w:rsidRDefault="00000000" w:rsidRPr="00000000" w14:paraId="000000B7">
      <w:pPr>
        <w:spacing w:after="240" w:before="240" w:lineRule="auto"/>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